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6289" w14:textId="7CD7D3F4" w:rsidR="000830BC" w:rsidRPr="000830BC" w:rsidRDefault="000830BC" w:rsidP="000830BC">
      <w:pPr>
        <w:tabs>
          <w:tab w:val="center" w:pos="4320"/>
          <w:tab w:val="right" w:pos="8640"/>
        </w:tabs>
        <w:spacing w:after="0" w:line="240" w:lineRule="auto"/>
        <w:jc w:val="center"/>
        <w:rPr>
          <w:rFonts w:ascii="Kaufmann BT" w:eastAsia="Times New Roman" w:hAnsi="Kaufmann BT" w:cs="Times New Roman"/>
          <w:b/>
          <w:sz w:val="32"/>
          <w:szCs w:val="20"/>
        </w:rPr>
      </w:pPr>
      <w:r w:rsidRPr="000830BC">
        <w:rPr>
          <w:rFonts w:ascii="Kaufmann BT" w:eastAsia="Times New Roman" w:hAnsi="Kaufmann BT" w:cs="Times New Roman"/>
          <w:b/>
          <w:noProof/>
          <w:sz w:val="32"/>
          <w:szCs w:val="20"/>
        </w:rPr>
        <w:drawing>
          <wp:anchor distT="0" distB="0" distL="114300" distR="114300" simplePos="0" relativeHeight="251662336" behindDoc="0" locked="0" layoutInCell="1" allowOverlap="1" wp14:anchorId="65C6E5F2" wp14:editId="148CDD28">
            <wp:simplePos x="0" y="0"/>
            <wp:positionH relativeFrom="column">
              <wp:posOffset>685800</wp:posOffset>
            </wp:positionH>
            <wp:positionV relativeFrom="paragraph">
              <wp:posOffset>-66675</wp:posOffset>
            </wp:positionV>
            <wp:extent cx="1076325" cy="1076325"/>
            <wp:effectExtent l="0" t="0" r="9525" b="9525"/>
            <wp:wrapNone/>
            <wp:docPr id="2" name="Picture 2" descr="A blue and white logo for Hawaii Health Systems Corporation with the Hawaiian Islands in the middle of a geometric shap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 for Hawaii Health Systems Corporation with the Hawaiian Islands in the middle of a geometric shape.&#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p>
    <w:p w14:paraId="6480F1A4" w14:textId="3EFF28E2" w:rsidR="000830BC" w:rsidRPr="000830BC" w:rsidRDefault="000830BC" w:rsidP="000830BC">
      <w:pPr>
        <w:tabs>
          <w:tab w:val="center" w:pos="4320"/>
          <w:tab w:val="right" w:pos="8640"/>
        </w:tabs>
        <w:spacing w:after="0" w:line="240" w:lineRule="auto"/>
        <w:ind w:left="720"/>
        <w:jc w:val="center"/>
        <w:rPr>
          <w:rFonts w:ascii="Times New Roman" w:eastAsia="Times New Roman" w:hAnsi="Times New Roman" w:cs="Times New Roman"/>
          <w:b/>
          <w:color w:val="002060"/>
          <w:sz w:val="32"/>
          <w:szCs w:val="32"/>
          <w:u w:val="single"/>
        </w:rPr>
      </w:pPr>
      <w:r w:rsidRPr="000830BC">
        <w:rPr>
          <w:rFonts w:ascii="Times New Roman" w:eastAsia="Times New Roman" w:hAnsi="Times New Roman" w:cs="Times New Roman"/>
          <w:b/>
          <w:color w:val="002060"/>
          <w:sz w:val="32"/>
          <w:szCs w:val="32"/>
          <w:u w:val="single"/>
        </w:rPr>
        <w:t>HAWAII HEALTH SYSTEMS</w:t>
      </w:r>
    </w:p>
    <w:p w14:paraId="41C3128B" w14:textId="225F78E8" w:rsidR="000830BC" w:rsidRPr="000830BC" w:rsidRDefault="000830BC" w:rsidP="000830BC">
      <w:pPr>
        <w:tabs>
          <w:tab w:val="left" w:pos="990"/>
          <w:tab w:val="center" w:pos="4320"/>
          <w:tab w:val="right" w:pos="8640"/>
        </w:tabs>
        <w:spacing w:after="0" w:line="240" w:lineRule="auto"/>
        <w:ind w:left="720"/>
        <w:jc w:val="center"/>
        <w:rPr>
          <w:rFonts w:ascii="Times New Roman" w:eastAsia="Times New Roman" w:hAnsi="Times New Roman" w:cs="Times New Roman"/>
          <w:b/>
          <w:color w:val="002060"/>
          <w:sz w:val="18"/>
          <w:szCs w:val="18"/>
        </w:rPr>
      </w:pPr>
      <w:r w:rsidRPr="000830BC">
        <w:rPr>
          <w:rFonts w:ascii="Times New Roman" w:eastAsia="Times New Roman" w:hAnsi="Times New Roman" w:cs="Times New Roman"/>
          <w:b/>
          <w:color w:val="002060"/>
          <w:sz w:val="18"/>
          <w:szCs w:val="18"/>
        </w:rPr>
        <w:t>C      O      R       P      O      R       A      T       I      O      N</w:t>
      </w:r>
    </w:p>
    <w:p w14:paraId="73AB42E6" w14:textId="43AE3020" w:rsidR="000830BC" w:rsidRPr="000830BC" w:rsidRDefault="000830BC" w:rsidP="000830BC">
      <w:pPr>
        <w:tabs>
          <w:tab w:val="left" w:pos="1980"/>
          <w:tab w:val="center" w:pos="4320"/>
          <w:tab w:val="right" w:pos="8640"/>
        </w:tabs>
        <w:spacing w:before="60" w:after="0" w:line="240" w:lineRule="auto"/>
        <w:ind w:left="720"/>
        <w:jc w:val="center"/>
        <w:rPr>
          <w:rFonts w:ascii="Lucida Calligraphy" w:eastAsia="Times New Roman" w:hAnsi="Lucida Calligraphy" w:cs="Times New Roman"/>
          <w:color w:val="002060"/>
          <w:sz w:val="18"/>
          <w:szCs w:val="18"/>
        </w:rPr>
      </w:pPr>
      <w:r w:rsidRPr="000830BC">
        <w:rPr>
          <w:rFonts w:ascii="Lucida Calligraphy" w:eastAsia="Times New Roman" w:hAnsi="Lucida Calligraphy" w:cs="Times New Roman"/>
          <w:color w:val="002060"/>
          <w:sz w:val="18"/>
          <w:szCs w:val="18"/>
        </w:rPr>
        <w:t>Quality Healthcare For All</w:t>
      </w:r>
    </w:p>
    <w:p w14:paraId="1F70ED4B" w14:textId="243A7096" w:rsidR="005C559C" w:rsidRPr="000632EF" w:rsidRDefault="005C559C" w:rsidP="0030538F">
      <w:pPr>
        <w:pStyle w:val="Heading1"/>
        <w:ind w:left="-990" w:right="-900"/>
        <w:rPr>
          <w:b/>
          <w:bCs/>
          <w:color w:val="C00000"/>
          <w:sz w:val="36"/>
          <w:szCs w:val="36"/>
        </w:rPr>
      </w:pPr>
      <w:r w:rsidRPr="000632EF">
        <w:rPr>
          <w:b/>
          <w:bCs/>
          <w:color w:val="C00000"/>
          <w:sz w:val="36"/>
          <w:szCs w:val="36"/>
        </w:rPr>
        <w:t>PART 2</w:t>
      </w:r>
    </w:p>
    <w:p w14:paraId="7A4781F7" w14:textId="600E4B70" w:rsidR="005266BA" w:rsidRPr="000632EF" w:rsidRDefault="00A21F3F" w:rsidP="0030538F">
      <w:pPr>
        <w:pStyle w:val="Heading1"/>
        <w:ind w:left="-990" w:right="-900"/>
        <w:rPr>
          <w:color w:val="C00000"/>
          <w:sz w:val="36"/>
          <w:szCs w:val="36"/>
        </w:rPr>
      </w:pPr>
      <w:r w:rsidRPr="000632EF">
        <w:rPr>
          <w:color w:val="C00000"/>
          <w:sz w:val="36"/>
          <w:szCs w:val="36"/>
        </w:rPr>
        <w:t>NOTICE OF PRIVACY PRACTICES</w:t>
      </w:r>
      <w:r w:rsidR="00E778C2" w:rsidRPr="000632EF">
        <w:rPr>
          <w:color w:val="C00000"/>
          <w:sz w:val="36"/>
          <w:szCs w:val="36"/>
        </w:rPr>
        <w:t xml:space="preserve"> </w:t>
      </w:r>
      <w:r w:rsidR="005266BA" w:rsidRPr="000632EF">
        <w:rPr>
          <w:color w:val="C00000"/>
          <w:sz w:val="36"/>
          <w:szCs w:val="36"/>
        </w:rPr>
        <w:t xml:space="preserve">of </w:t>
      </w:r>
    </w:p>
    <w:p w14:paraId="74A1FD65" w14:textId="458024BD" w:rsidR="005266BA" w:rsidRPr="000632EF" w:rsidRDefault="004530B3" w:rsidP="0030538F">
      <w:pPr>
        <w:pStyle w:val="Heading1"/>
        <w:ind w:left="-990" w:right="-900"/>
        <w:rPr>
          <w:color w:val="C00000"/>
          <w:sz w:val="36"/>
          <w:szCs w:val="36"/>
        </w:rPr>
      </w:pPr>
      <w:r w:rsidRPr="000632EF">
        <w:rPr>
          <w:color w:val="C00000"/>
          <w:sz w:val="36"/>
          <w:szCs w:val="36"/>
        </w:rPr>
        <w:t>[Insert Part 2 Program or Clinic Name]</w:t>
      </w:r>
    </w:p>
    <w:p w14:paraId="0539100B" w14:textId="3A12052D" w:rsidR="00A21F3F" w:rsidRPr="000B2625" w:rsidRDefault="00A21F3F" w:rsidP="0030538F">
      <w:pPr>
        <w:ind w:left="-990" w:right="-900"/>
        <w:jc w:val="center"/>
        <w:rPr>
          <w:b/>
          <w:bCs/>
          <w:sz w:val="28"/>
          <w:szCs w:val="28"/>
        </w:rPr>
      </w:pPr>
      <w:r>
        <w:rPr>
          <w:b/>
          <w:bCs/>
          <w:noProof/>
          <w:sz w:val="32"/>
          <w:szCs w:val="32"/>
        </w:rPr>
        <mc:AlternateContent>
          <mc:Choice Requires="wps">
            <w:drawing>
              <wp:anchor distT="0" distB="0" distL="114300" distR="114300" simplePos="0" relativeHeight="251659264" behindDoc="0" locked="0" layoutInCell="1" allowOverlap="1" wp14:anchorId="605D528F" wp14:editId="035795CB">
                <wp:simplePos x="0" y="0"/>
                <wp:positionH relativeFrom="column">
                  <wp:posOffset>-390525</wp:posOffset>
                </wp:positionH>
                <wp:positionV relativeFrom="paragraph">
                  <wp:posOffset>297815</wp:posOffset>
                </wp:positionV>
                <wp:extent cx="6629400" cy="0"/>
                <wp:effectExtent l="38100" t="19050" r="57150" b="952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9400" cy="0"/>
                        </a:xfrm>
                        <a:prstGeom prst="line">
                          <a:avLst/>
                        </a:prstGeom>
                        <a:ln>
                          <a:solidFill>
                            <a:srgbClr val="C00000"/>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FF51057"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75pt,23.45pt" to="491.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" strokecolor="#c00000" strokeweight="1.75pt">
                <v:stroke endcap="round"/>
                <v:shadow on="t" color="black" opacity=".25" origin=",.5" offset="0"/>
              </v:line>
            </w:pict>
          </mc:Fallback>
        </mc:AlternateContent>
      </w:r>
    </w:p>
    <w:p w14:paraId="2809A533" w14:textId="3C8AA852" w:rsidR="00A21F3F" w:rsidRPr="000B2625" w:rsidRDefault="000632EF" w:rsidP="0030538F">
      <w:pPr>
        <w:ind w:left="-990" w:right="-900"/>
        <w:jc w:val="center"/>
        <w:rPr>
          <w:b/>
          <w:bCs/>
          <w:sz w:val="28"/>
          <w:szCs w:val="28"/>
        </w:rPr>
      </w:pPr>
      <w:r>
        <w:rPr>
          <w:b/>
          <w:bCs/>
          <w:noProof/>
          <w:sz w:val="32"/>
          <w:szCs w:val="32"/>
        </w:rPr>
        <mc:AlternateContent>
          <mc:Choice Requires="wps">
            <w:drawing>
              <wp:anchor distT="0" distB="0" distL="114300" distR="114300" simplePos="0" relativeHeight="251660288" behindDoc="0" locked="0" layoutInCell="1" allowOverlap="1" wp14:anchorId="5EC8AC97" wp14:editId="40EB99F4">
                <wp:simplePos x="0" y="0"/>
                <wp:positionH relativeFrom="column">
                  <wp:posOffset>-390525</wp:posOffset>
                </wp:positionH>
                <wp:positionV relativeFrom="paragraph">
                  <wp:posOffset>317500</wp:posOffset>
                </wp:positionV>
                <wp:extent cx="6629400" cy="0"/>
                <wp:effectExtent l="38100" t="19050" r="57150" b="952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9400" cy="0"/>
                        </a:xfrm>
                        <a:prstGeom prst="line">
                          <a:avLst/>
                        </a:prstGeom>
                        <a:ln>
                          <a:solidFill>
                            <a:srgbClr val="C00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0845B64B" id="Straight Connector 4" o:spid="_x0000_s1026" alt="&quot;&quot;"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5pt,25pt" to="49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" strokecolor="#c00000" strokeweight="1.75pt">
                <v:stroke endcap="round"/>
                <v:shadow on="t" color="black" opacity=".25" origin=",.5" offset="0"/>
              </v:line>
            </w:pict>
          </mc:Fallback>
        </mc:AlternateContent>
      </w:r>
      <w:r w:rsidR="00A21F3F" w:rsidRPr="000B2625">
        <w:rPr>
          <w:b/>
          <w:bCs/>
          <w:sz w:val="28"/>
          <w:szCs w:val="28"/>
        </w:rPr>
        <w:t>Your Information.</w:t>
      </w:r>
      <w:r w:rsidR="005C559C">
        <w:rPr>
          <w:b/>
          <w:bCs/>
          <w:sz w:val="28"/>
          <w:szCs w:val="28"/>
        </w:rPr>
        <w:t xml:space="preserve"> </w:t>
      </w:r>
      <w:r w:rsidR="00E778C2">
        <w:rPr>
          <w:b/>
          <w:bCs/>
          <w:sz w:val="28"/>
          <w:szCs w:val="28"/>
        </w:rPr>
        <w:tab/>
      </w:r>
      <w:r w:rsidR="005C559C">
        <w:rPr>
          <w:b/>
          <w:bCs/>
          <w:sz w:val="28"/>
          <w:szCs w:val="28"/>
        </w:rPr>
        <w:t xml:space="preserve"> </w:t>
      </w:r>
      <w:r w:rsidR="00A21F3F" w:rsidRPr="000B2625">
        <w:rPr>
          <w:b/>
          <w:bCs/>
          <w:sz w:val="28"/>
          <w:szCs w:val="28"/>
        </w:rPr>
        <w:t>Your Rights.</w:t>
      </w:r>
      <w:r w:rsidR="005C559C">
        <w:rPr>
          <w:b/>
          <w:bCs/>
          <w:sz w:val="28"/>
          <w:szCs w:val="28"/>
        </w:rPr>
        <w:t xml:space="preserve">   </w:t>
      </w:r>
      <w:r w:rsidR="00A21F3F" w:rsidRPr="000B2625">
        <w:rPr>
          <w:b/>
          <w:bCs/>
          <w:sz w:val="28"/>
          <w:szCs w:val="28"/>
        </w:rPr>
        <w:t>Our Responsibilities.</w:t>
      </w:r>
    </w:p>
    <w:p w14:paraId="0A06C259" w14:textId="77777777" w:rsidR="005266BA" w:rsidRDefault="00A21F3F" w:rsidP="0030538F">
      <w:pPr>
        <w:ind w:left="-990" w:right="-900"/>
        <w:rPr>
          <w:sz w:val="24"/>
          <w:szCs w:val="24"/>
        </w:rPr>
      </w:pPr>
      <w:r>
        <w:rPr>
          <w:sz w:val="24"/>
          <w:szCs w:val="24"/>
        </w:rPr>
        <w:t>This notice describes</w:t>
      </w:r>
      <w:r w:rsidR="005266BA">
        <w:rPr>
          <w:sz w:val="24"/>
          <w:szCs w:val="24"/>
        </w:rPr>
        <w:t>:</w:t>
      </w:r>
    </w:p>
    <w:p w14:paraId="3361D944" w14:textId="1D2DE6DE" w:rsidR="005266BA" w:rsidRDefault="005266BA" w:rsidP="00C2014D">
      <w:pPr>
        <w:pStyle w:val="ListParagraph"/>
        <w:numPr>
          <w:ilvl w:val="0"/>
          <w:numId w:val="5"/>
        </w:numPr>
        <w:ind w:left="-630" w:right="-900" w:hanging="270"/>
        <w:rPr>
          <w:sz w:val="24"/>
          <w:szCs w:val="24"/>
        </w:rPr>
      </w:pPr>
      <w:r>
        <w:rPr>
          <w:sz w:val="24"/>
          <w:szCs w:val="24"/>
        </w:rPr>
        <w:t>HOW HEALTH INFORMATION ABOUT YOU MAY BE USED AND DISCLOSED</w:t>
      </w:r>
    </w:p>
    <w:p w14:paraId="21A64414" w14:textId="0DC4E032" w:rsidR="00A21F3F" w:rsidRDefault="005266BA" w:rsidP="00C2014D">
      <w:pPr>
        <w:pStyle w:val="ListParagraph"/>
        <w:numPr>
          <w:ilvl w:val="0"/>
          <w:numId w:val="5"/>
        </w:numPr>
        <w:ind w:left="-630" w:right="-900" w:hanging="270"/>
        <w:rPr>
          <w:sz w:val="24"/>
          <w:szCs w:val="24"/>
        </w:rPr>
      </w:pPr>
      <w:r>
        <w:rPr>
          <w:sz w:val="24"/>
          <w:szCs w:val="24"/>
        </w:rPr>
        <w:t>YOUR RIGHTS WITH RESPECT TO YOUR HEALTH INFORMATION</w:t>
      </w:r>
    </w:p>
    <w:p w14:paraId="725F77AF" w14:textId="50BCB618" w:rsidR="005266BA" w:rsidRDefault="005266BA" w:rsidP="00C2014D">
      <w:pPr>
        <w:pStyle w:val="ListParagraph"/>
        <w:numPr>
          <w:ilvl w:val="0"/>
          <w:numId w:val="5"/>
        </w:numPr>
        <w:ind w:left="-630" w:right="-900" w:hanging="270"/>
        <w:rPr>
          <w:sz w:val="24"/>
          <w:szCs w:val="24"/>
        </w:rPr>
      </w:pPr>
      <w:r>
        <w:rPr>
          <w:sz w:val="24"/>
          <w:szCs w:val="24"/>
        </w:rPr>
        <w:t>HOW TO FILE A COMPLAINT CONCERNING A VIOLATION OF THE PRIVACY</w:t>
      </w:r>
      <w:r w:rsidR="00F95A92">
        <w:rPr>
          <w:sz w:val="24"/>
          <w:szCs w:val="24"/>
        </w:rPr>
        <w:t xml:space="preserve"> </w:t>
      </w:r>
      <w:r>
        <w:rPr>
          <w:sz w:val="24"/>
          <w:szCs w:val="24"/>
        </w:rPr>
        <w:t>OR SECURITY OF YOUR HEALTH INFORMATION OR OF YOUR RIGHTS CONCERNING YOUR INFORMATION</w:t>
      </w:r>
    </w:p>
    <w:p w14:paraId="58978381" w14:textId="009D97B4" w:rsidR="005266BA" w:rsidRPr="005266BA" w:rsidRDefault="005266BA" w:rsidP="0030538F">
      <w:pPr>
        <w:ind w:left="-990" w:right="-900"/>
        <w:rPr>
          <w:i/>
          <w:iCs/>
          <w:sz w:val="24"/>
          <w:szCs w:val="24"/>
        </w:rPr>
      </w:pPr>
      <w:r w:rsidRPr="005266BA">
        <w:rPr>
          <w:i/>
          <w:iCs/>
          <w:sz w:val="24"/>
          <w:szCs w:val="24"/>
        </w:rPr>
        <w:t xml:space="preserve">You have a right to a copy of this notice in paper or electronic form and to discuss it with the regional privacy officer at [TELEPHONE] and [EMAIL] if you have any questions.  </w:t>
      </w:r>
    </w:p>
    <w:p w14:paraId="7916F4E1" w14:textId="432FB857" w:rsidR="00A21F3F" w:rsidRDefault="00A21F3F" w:rsidP="0030538F">
      <w:pPr>
        <w:ind w:left="-990" w:right="-900"/>
        <w:rPr>
          <w:sz w:val="24"/>
          <w:szCs w:val="24"/>
        </w:rPr>
      </w:pPr>
      <w:r>
        <w:rPr>
          <w:b/>
          <w:bCs/>
          <w:sz w:val="24"/>
          <w:szCs w:val="24"/>
        </w:rPr>
        <w:t>Please review this notice carefully.</w:t>
      </w:r>
      <w:r w:rsidRPr="00A21F3F">
        <w:rPr>
          <w:sz w:val="24"/>
          <w:szCs w:val="24"/>
        </w:rPr>
        <w:t xml:space="preserve"> </w:t>
      </w:r>
    </w:p>
    <w:p w14:paraId="18BFB0F5" w14:textId="6105F5C5" w:rsidR="00A21F3F" w:rsidRDefault="00A21F3F" w:rsidP="0030538F">
      <w:pPr>
        <w:ind w:left="-990" w:right="-900"/>
        <w:rPr>
          <w:sz w:val="24"/>
          <w:szCs w:val="24"/>
        </w:rPr>
      </w:pPr>
      <w:r>
        <w:rPr>
          <w:b/>
          <w:bCs/>
          <w:sz w:val="24"/>
          <w:szCs w:val="24"/>
          <w:u w:val="single"/>
        </w:rPr>
        <w:t>Introduction</w:t>
      </w:r>
    </w:p>
    <w:p w14:paraId="4C73C7DF" w14:textId="0F617AD8" w:rsidR="0045489D" w:rsidRDefault="0045489D" w:rsidP="0030538F">
      <w:pPr>
        <w:ind w:left="-990" w:right="-900"/>
        <w:rPr>
          <w:bCs/>
          <w:sz w:val="20"/>
          <w:szCs w:val="20"/>
        </w:rPr>
      </w:pPr>
      <w:r>
        <w:rPr>
          <w:sz w:val="20"/>
          <w:szCs w:val="20"/>
        </w:rPr>
        <w:t xml:space="preserve">Federal law provides specific protections for </w:t>
      </w:r>
      <w:r w:rsidR="00C50956">
        <w:rPr>
          <w:bCs/>
          <w:sz w:val="20"/>
          <w:szCs w:val="20"/>
        </w:rPr>
        <w:t>health information</w:t>
      </w:r>
      <w:r w:rsidR="00690DCF">
        <w:rPr>
          <w:bCs/>
          <w:sz w:val="20"/>
          <w:szCs w:val="20"/>
        </w:rPr>
        <w:t xml:space="preserve"> </w:t>
      </w:r>
      <w:r w:rsidR="00C50956">
        <w:rPr>
          <w:bCs/>
          <w:sz w:val="20"/>
          <w:szCs w:val="20"/>
        </w:rPr>
        <w:t>created by a federally assisted Substance Use Disorder</w:t>
      </w:r>
      <w:r w:rsidR="00766CED">
        <w:rPr>
          <w:bCs/>
          <w:sz w:val="20"/>
          <w:szCs w:val="20"/>
        </w:rPr>
        <w:t xml:space="preserve"> (“SUD”)</w:t>
      </w:r>
      <w:r w:rsidR="00C50956">
        <w:rPr>
          <w:bCs/>
          <w:sz w:val="20"/>
          <w:szCs w:val="20"/>
        </w:rPr>
        <w:t xml:space="preserve"> </w:t>
      </w:r>
      <w:r w:rsidR="00C50956" w:rsidRPr="005C559C">
        <w:rPr>
          <w:bCs/>
          <w:sz w:val="20"/>
          <w:szCs w:val="20"/>
        </w:rPr>
        <w:t>Treatment</w:t>
      </w:r>
      <w:r w:rsidR="00C50956">
        <w:rPr>
          <w:bCs/>
          <w:sz w:val="20"/>
          <w:szCs w:val="20"/>
        </w:rPr>
        <w:t xml:space="preserve"> Program (“Part 2 Program”) as that term is defined in the law.  </w:t>
      </w:r>
      <w:r>
        <w:rPr>
          <w:bCs/>
          <w:sz w:val="20"/>
          <w:szCs w:val="20"/>
        </w:rPr>
        <w:t xml:space="preserve">Any </w:t>
      </w:r>
      <w:r w:rsidR="00C50956">
        <w:rPr>
          <w:bCs/>
          <w:sz w:val="20"/>
          <w:szCs w:val="20"/>
        </w:rPr>
        <w:t>type of health information</w:t>
      </w:r>
      <w:r>
        <w:rPr>
          <w:bCs/>
          <w:sz w:val="20"/>
          <w:szCs w:val="20"/>
        </w:rPr>
        <w:t xml:space="preserve"> that would:</w:t>
      </w:r>
    </w:p>
    <w:p w14:paraId="75594007" w14:textId="77777777" w:rsidR="0045489D" w:rsidRPr="0045489D" w:rsidRDefault="0045489D" w:rsidP="0030538F">
      <w:pPr>
        <w:pStyle w:val="ListParagraph"/>
        <w:numPr>
          <w:ilvl w:val="0"/>
          <w:numId w:val="6"/>
        </w:numPr>
        <w:ind w:left="-540" w:right="-900"/>
        <w:rPr>
          <w:sz w:val="20"/>
          <w:szCs w:val="20"/>
        </w:rPr>
      </w:pPr>
      <w:bookmarkStart w:id="0" w:name="_Hlk220506926"/>
      <w:r w:rsidRPr="0045489D">
        <w:rPr>
          <w:bCs/>
          <w:sz w:val="20"/>
          <w:szCs w:val="20"/>
        </w:rPr>
        <w:t>identify you as a patient as having or having had a substance use disorder, either directly or by reference to publicly available information, or through verification of your identity by another person</w:t>
      </w:r>
      <w:r>
        <w:rPr>
          <w:bCs/>
          <w:sz w:val="20"/>
          <w:szCs w:val="20"/>
        </w:rPr>
        <w:t xml:space="preserve">; </w:t>
      </w:r>
      <w:r w:rsidRPr="0045489D">
        <w:rPr>
          <w:bCs/>
          <w:sz w:val="20"/>
          <w:szCs w:val="20"/>
        </w:rPr>
        <w:t xml:space="preserve">and </w:t>
      </w:r>
    </w:p>
    <w:p w14:paraId="197C1817" w14:textId="57C010EF" w:rsidR="0045489D" w:rsidRPr="00E64E49" w:rsidRDefault="0045489D" w:rsidP="0030538F">
      <w:pPr>
        <w:pStyle w:val="ListParagraph"/>
        <w:numPr>
          <w:ilvl w:val="0"/>
          <w:numId w:val="6"/>
        </w:numPr>
        <w:ind w:left="-540" w:right="-900"/>
        <w:rPr>
          <w:sz w:val="20"/>
          <w:szCs w:val="20"/>
        </w:rPr>
      </w:pPr>
      <w:r w:rsidRPr="0045489D">
        <w:rPr>
          <w:bCs/>
          <w:sz w:val="20"/>
          <w:szCs w:val="20"/>
        </w:rPr>
        <w:t>contains substance use disorder information</w:t>
      </w:r>
      <w:r>
        <w:rPr>
          <w:bCs/>
          <w:sz w:val="20"/>
          <w:szCs w:val="20"/>
        </w:rPr>
        <w:t xml:space="preserve"> or alcohol use disorder information for the purpose of treating a substance use disorder, making a diagnosis for that treatment, or making a referral for that treatment</w:t>
      </w:r>
      <w:bookmarkEnd w:id="0"/>
      <w:r w:rsidR="00E64E49">
        <w:rPr>
          <w:bCs/>
          <w:sz w:val="20"/>
          <w:szCs w:val="20"/>
        </w:rPr>
        <w:t>; and</w:t>
      </w:r>
    </w:p>
    <w:p w14:paraId="66598D0D" w14:textId="4E5E84C9" w:rsidR="00E64E49" w:rsidRPr="00E64E49" w:rsidRDefault="0045489D" w:rsidP="0030538F">
      <w:pPr>
        <w:pStyle w:val="ListParagraph"/>
        <w:numPr>
          <w:ilvl w:val="0"/>
          <w:numId w:val="6"/>
        </w:numPr>
        <w:ind w:left="-540" w:right="-900"/>
        <w:rPr>
          <w:sz w:val="20"/>
          <w:szCs w:val="20"/>
        </w:rPr>
      </w:pPr>
      <w:r w:rsidRPr="00E64E49">
        <w:rPr>
          <w:bCs/>
          <w:sz w:val="20"/>
          <w:szCs w:val="20"/>
        </w:rPr>
        <w:t xml:space="preserve">that is created by </w:t>
      </w:r>
      <w:r w:rsidR="00607749" w:rsidRPr="00E64E49">
        <w:rPr>
          <w:bCs/>
          <w:sz w:val="20"/>
          <w:szCs w:val="20"/>
        </w:rPr>
        <w:t>a</w:t>
      </w:r>
      <w:r w:rsidRPr="00E64E49">
        <w:rPr>
          <w:bCs/>
          <w:sz w:val="20"/>
          <w:szCs w:val="20"/>
        </w:rPr>
        <w:t xml:space="preserve"> Part 2 </w:t>
      </w:r>
      <w:r w:rsidR="00F95A92" w:rsidRPr="00E64E49">
        <w:rPr>
          <w:bCs/>
          <w:sz w:val="20"/>
          <w:szCs w:val="20"/>
        </w:rPr>
        <w:t>Program</w:t>
      </w:r>
    </w:p>
    <w:p w14:paraId="59A08009" w14:textId="42E1EFD8" w:rsidR="00FB5D63" w:rsidRPr="00E64E49" w:rsidRDefault="00F95A92" w:rsidP="0030538F">
      <w:pPr>
        <w:ind w:left="-990" w:right="-900"/>
        <w:rPr>
          <w:sz w:val="20"/>
          <w:szCs w:val="20"/>
        </w:rPr>
      </w:pPr>
      <w:r w:rsidRPr="00E64E49">
        <w:rPr>
          <w:bCs/>
          <w:sz w:val="20"/>
          <w:szCs w:val="20"/>
        </w:rPr>
        <w:t xml:space="preserve"> is</w:t>
      </w:r>
      <w:r w:rsidR="00C50956" w:rsidRPr="00E64E49">
        <w:rPr>
          <w:bCs/>
          <w:sz w:val="20"/>
          <w:szCs w:val="20"/>
        </w:rPr>
        <w:t xml:space="preserve"> referred to as </w:t>
      </w:r>
      <w:r w:rsidR="00E4606B">
        <w:rPr>
          <w:bCs/>
          <w:sz w:val="20"/>
          <w:szCs w:val="20"/>
        </w:rPr>
        <w:t>“</w:t>
      </w:r>
      <w:r w:rsidR="00030010">
        <w:rPr>
          <w:bCs/>
          <w:sz w:val="20"/>
          <w:szCs w:val="20"/>
        </w:rPr>
        <w:t>SUD treatment</w:t>
      </w:r>
      <w:r w:rsidR="00C50956" w:rsidRPr="00E64E49">
        <w:rPr>
          <w:bCs/>
          <w:sz w:val="20"/>
          <w:szCs w:val="20"/>
        </w:rPr>
        <w:t xml:space="preserve"> information</w:t>
      </w:r>
      <w:r w:rsidR="00E4606B">
        <w:rPr>
          <w:bCs/>
          <w:sz w:val="20"/>
          <w:szCs w:val="20"/>
        </w:rPr>
        <w:t>”</w:t>
      </w:r>
      <w:r w:rsidR="0045489D" w:rsidRPr="00E64E49">
        <w:rPr>
          <w:bCs/>
          <w:sz w:val="20"/>
          <w:szCs w:val="20"/>
        </w:rPr>
        <w:t xml:space="preserve"> and is subject to these specific federal protections</w:t>
      </w:r>
      <w:r w:rsidR="00C50956" w:rsidRPr="00E64E49">
        <w:rPr>
          <w:bCs/>
          <w:sz w:val="20"/>
          <w:szCs w:val="20"/>
        </w:rPr>
        <w:t>.</w:t>
      </w:r>
    </w:p>
    <w:p w14:paraId="3E43C273" w14:textId="5A426C6A" w:rsidR="00A21F3F" w:rsidRDefault="0045489D" w:rsidP="0030538F">
      <w:pPr>
        <w:ind w:left="-990" w:right="-900"/>
        <w:rPr>
          <w:sz w:val="20"/>
          <w:szCs w:val="20"/>
        </w:rPr>
      </w:pPr>
      <w:r>
        <w:rPr>
          <w:sz w:val="20"/>
          <w:szCs w:val="20"/>
        </w:rPr>
        <w:t xml:space="preserve">As a Part 2 Program, we are required to provide you this </w:t>
      </w:r>
      <w:r w:rsidR="00A21F3F">
        <w:rPr>
          <w:sz w:val="20"/>
          <w:szCs w:val="20"/>
        </w:rPr>
        <w:t xml:space="preserve">Notice of Privacy </w:t>
      </w:r>
      <w:r w:rsidR="00F95A92">
        <w:rPr>
          <w:sz w:val="20"/>
          <w:szCs w:val="20"/>
        </w:rPr>
        <w:t xml:space="preserve">Practices </w:t>
      </w:r>
      <w:r w:rsidR="00E64E49">
        <w:rPr>
          <w:sz w:val="20"/>
          <w:szCs w:val="20"/>
        </w:rPr>
        <w:t xml:space="preserve">that describes those additional protections for </w:t>
      </w:r>
      <w:r w:rsidR="00030010">
        <w:rPr>
          <w:sz w:val="20"/>
          <w:szCs w:val="20"/>
        </w:rPr>
        <w:t>SUD treatment</w:t>
      </w:r>
      <w:r w:rsidR="00E64E49">
        <w:rPr>
          <w:sz w:val="20"/>
          <w:szCs w:val="20"/>
        </w:rPr>
        <w:t xml:space="preserve"> information.  </w:t>
      </w:r>
      <w:r w:rsidR="00766CED">
        <w:rPr>
          <w:sz w:val="20"/>
          <w:szCs w:val="20"/>
        </w:rPr>
        <w:t xml:space="preserve">This notice supplements our HIPAA Notice of Privacy Practices </w:t>
      </w:r>
      <w:r w:rsidR="00E64E49">
        <w:rPr>
          <w:sz w:val="20"/>
          <w:szCs w:val="20"/>
        </w:rPr>
        <w:t xml:space="preserve">and </w:t>
      </w:r>
      <w:r w:rsidR="00766CED">
        <w:rPr>
          <w:sz w:val="20"/>
          <w:szCs w:val="20"/>
        </w:rPr>
        <w:t xml:space="preserve">does not apply to information related to care provided outside of our Part 2 Program.  </w:t>
      </w:r>
    </w:p>
    <w:p w14:paraId="0E8F304D" w14:textId="77777777" w:rsidR="00C86139" w:rsidRDefault="00C86139">
      <w:pPr>
        <w:rPr>
          <w:b/>
          <w:bCs/>
          <w:sz w:val="24"/>
          <w:szCs w:val="24"/>
          <w:u w:val="single"/>
        </w:rPr>
      </w:pPr>
      <w:r>
        <w:rPr>
          <w:b/>
          <w:bCs/>
          <w:sz w:val="24"/>
          <w:szCs w:val="24"/>
          <w:u w:val="single"/>
        </w:rPr>
        <w:br w:type="page"/>
      </w:r>
    </w:p>
    <w:p w14:paraId="660BFD45" w14:textId="0045BDCE" w:rsidR="00FB5D63" w:rsidRDefault="00FB5D63" w:rsidP="0030538F">
      <w:pPr>
        <w:ind w:left="-990" w:right="-900"/>
        <w:jc w:val="both"/>
        <w:rPr>
          <w:sz w:val="20"/>
          <w:szCs w:val="20"/>
        </w:rPr>
      </w:pPr>
      <w:r>
        <w:rPr>
          <w:b/>
          <w:bCs/>
          <w:sz w:val="24"/>
          <w:szCs w:val="24"/>
          <w:u w:val="single"/>
        </w:rPr>
        <w:lastRenderedPageBreak/>
        <w:t>Your Rights</w:t>
      </w:r>
      <w:r w:rsidR="00766048" w:rsidRPr="000123DD">
        <w:rPr>
          <w:b/>
          <w:bCs/>
          <w:sz w:val="24"/>
          <w:szCs w:val="24"/>
        </w:rPr>
        <w:t>.</w:t>
      </w:r>
      <w:r>
        <w:rPr>
          <w:sz w:val="24"/>
          <w:szCs w:val="24"/>
        </w:rPr>
        <w:t xml:space="preserve">  </w:t>
      </w:r>
      <w:r>
        <w:rPr>
          <w:sz w:val="20"/>
          <w:szCs w:val="20"/>
        </w:rPr>
        <w:t xml:space="preserve">When it comes to your </w:t>
      </w:r>
      <w:r w:rsidR="00030010">
        <w:rPr>
          <w:sz w:val="20"/>
          <w:szCs w:val="20"/>
        </w:rPr>
        <w:t>SUD treatment</w:t>
      </w:r>
      <w:r>
        <w:rPr>
          <w:sz w:val="20"/>
          <w:szCs w:val="20"/>
        </w:rPr>
        <w:t xml:space="preserve"> information, you have certain rights</w:t>
      </w:r>
      <w:r w:rsidR="00766048">
        <w:rPr>
          <w:sz w:val="20"/>
          <w:szCs w:val="20"/>
        </w:rPr>
        <w:t>.  You have a right to:</w:t>
      </w:r>
    </w:p>
    <w:p w14:paraId="121C3392" w14:textId="4298AA98" w:rsidR="00F95A92" w:rsidRDefault="00F95A92" w:rsidP="0030538F">
      <w:pPr>
        <w:ind w:left="-990" w:right="-900"/>
        <w:jc w:val="both"/>
        <w:rPr>
          <w:sz w:val="20"/>
          <w:szCs w:val="20"/>
        </w:rPr>
      </w:pPr>
      <w:r w:rsidRPr="00766048">
        <w:rPr>
          <w:b/>
          <w:bCs/>
          <w:sz w:val="20"/>
          <w:szCs w:val="20"/>
          <w:u w:val="single"/>
        </w:rPr>
        <w:t>Ask us to limit what we use or share</w:t>
      </w:r>
      <w:r>
        <w:rPr>
          <w:b/>
          <w:bCs/>
          <w:sz w:val="20"/>
          <w:szCs w:val="20"/>
        </w:rPr>
        <w:t>.</w:t>
      </w:r>
      <w:r>
        <w:rPr>
          <w:sz w:val="20"/>
          <w:szCs w:val="20"/>
        </w:rPr>
        <w:t xml:space="preserve">  You can ask us </w:t>
      </w:r>
      <w:r>
        <w:rPr>
          <w:b/>
          <w:bCs/>
          <w:sz w:val="20"/>
          <w:szCs w:val="20"/>
        </w:rPr>
        <w:t>not</w:t>
      </w:r>
      <w:r>
        <w:rPr>
          <w:sz w:val="20"/>
          <w:szCs w:val="20"/>
        </w:rPr>
        <w:t xml:space="preserve"> to use or share certain </w:t>
      </w:r>
      <w:r w:rsidR="00030010">
        <w:rPr>
          <w:sz w:val="20"/>
          <w:szCs w:val="20"/>
        </w:rPr>
        <w:t>SUD treatment</w:t>
      </w:r>
      <w:r>
        <w:rPr>
          <w:sz w:val="20"/>
          <w:szCs w:val="20"/>
        </w:rPr>
        <w:t xml:space="preserve"> information for treatment, payment</w:t>
      </w:r>
      <w:r w:rsidR="00230982">
        <w:rPr>
          <w:sz w:val="20"/>
          <w:szCs w:val="20"/>
        </w:rPr>
        <w:t>,</w:t>
      </w:r>
      <w:r>
        <w:rPr>
          <w:sz w:val="20"/>
          <w:szCs w:val="20"/>
        </w:rPr>
        <w:t xml:space="preserve"> or </w:t>
      </w:r>
      <w:r w:rsidR="00230982">
        <w:rPr>
          <w:sz w:val="20"/>
          <w:szCs w:val="20"/>
        </w:rPr>
        <w:t xml:space="preserve">for </w:t>
      </w:r>
      <w:r>
        <w:rPr>
          <w:sz w:val="20"/>
          <w:szCs w:val="20"/>
        </w:rPr>
        <w:t xml:space="preserve">our operations even when you have signed a written consent </w:t>
      </w:r>
      <w:r w:rsidR="00230982">
        <w:rPr>
          <w:sz w:val="20"/>
          <w:szCs w:val="20"/>
        </w:rPr>
        <w:t>for such disclosures</w:t>
      </w:r>
      <w:r>
        <w:rPr>
          <w:sz w:val="20"/>
          <w:szCs w:val="20"/>
        </w:rPr>
        <w:t xml:space="preserve">.  We are not required to agree to your request and we may say no if it would affect your care.  Please make the restriction request in writing to the </w:t>
      </w:r>
      <w:r w:rsidR="00E15F29">
        <w:rPr>
          <w:sz w:val="20"/>
          <w:szCs w:val="20"/>
        </w:rPr>
        <w:t xml:space="preserve">Program’s </w:t>
      </w:r>
      <w:r>
        <w:rPr>
          <w:sz w:val="20"/>
          <w:szCs w:val="20"/>
        </w:rPr>
        <w:t>Health Information Management Department.  Tell us specifically what restrictions you are asking for and whom you want us to restrict giving your</w:t>
      </w:r>
      <w:r w:rsidR="00030010">
        <w:rPr>
          <w:sz w:val="20"/>
          <w:szCs w:val="20"/>
        </w:rPr>
        <w:t xml:space="preserve"> SUD treatment</w:t>
      </w:r>
      <w:r>
        <w:rPr>
          <w:sz w:val="20"/>
          <w:szCs w:val="20"/>
        </w:rPr>
        <w:t xml:space="preserve"> information to.</w:t>
      </w:r>
      <w:r w:rsidR="00766CED">
        <w:rPr>
          <w:sz w:val="20"/>
          <w:szCs w:val="20"/>
        </w:rPr>
        <w:t xml:space="preserve">  If we agree to your request, we may still share your</w:t>
      </w:r>
      <w:r w:rsidR="00DA093C">
        <w:rPr>
          <w:sz w:val="20"/>
          <w:szCs w:val="20"/>
        </w:rPr>
        <w:t xml:space="preserve"> </w:t>
      </w:r>
      <w:r w:rsidR="00030010">
        <w:rPr>
          <w:sz w:val="20"/>
          <w:szCs w:val="20"/>
        </w:rPr>
        <w:t>SUD treatment information</w:t>
      </w:r>
      <w:r w:rsidR="00766CED">
        <w:rPr>
          <w:sz w:val="20"/>
          <w:szCs w:val="20"/>
        </w:rPr>
        <w:t xml:space="preserve"> where needed for emergency care or when required by law.</w:t>
      </w:r>
    </w:p>
    <w:p w14:paraId="5EF325B4" w14:textId="2F1F6EB2" w:rsidR="00F95A92" w:rsidRDefault="00F95A92" w:rsidP="0030538F">
      <w:pPr>
        <w:ind w:left="-990" w:right="-900"/>
        <w:jc w:val="both"/>
        <w:rPr>
          <w:sz w:val="20"/>
          <w:szCs w:val="20"/>
        </w:rPr>
      </w:pPr>
      <w:r>
        <w:rPr>
          <w:sz w:val="20"/>
          <w:szCs w:val="20"/>
        </w:rPr>
        <w:t>If you pay for a service or health care item out of pocket and in full, you can ask us not to share that particular</w:t>
      </w:r>
      <w:r w:rsidR="00DA093C">
        <w:rPr>
          <w:sz w:val="20"/>
          <w:szCs w:val="20"/>
        </w:rPr>
        <w:t xml:space="preserve"> </w:t>
      </w:r>
      <w:r w:rsidR="00030010">
        <w:rPr>
          <w:sz w:val="20"/>
          <w:szCs w:val="20"/>
        </w:rPr>
        <w:t>SUD treatment</w:t>
      </w:r>
      <w:r>
        <w:rPr>
          <w:sz w:val="20"/>
          <w:szCs w:val="20"/>
        </w:rPr>
        <w:t xml:space="preserve"> information for the purpose of payment or our operations with your health insurer.  We will say yes, unless a law requires us to share that particular health information.</w:t>
      </w:r>
    </w:p>
    <w:p w14:paraId="2428AF1B" w14:textId="6269A85E" w:rsidR="00C802A3" w:rsidRDefault="00C802A3" w:rsidP="0030538F">
      <w:pPr>
        <w:ind w:left="-990" w:right="-900"/>
        <w:jc w:val="both"/>
        <w:rPr>
          <w:sz w:val="20"/>
          <w:szCs w:val="20"/>
        </w:rPr>
      </w:pPr>
      <w:r w:rsidRPr="004D3DD9">
        <w:rPr>
          <w:b/>
          <w:bCs/>
          <w:sz w:val="20"/>
          <w:szCs w:val="20"/>
          <w:u w:val="single"/>
        </w:rPr>
        <w:t xml:space="preserve">Get a list of those with whom we’ve shared </w:t>
      </w:r>
      <w:r w:rsidR="001C591A">
        <w:rPr>
          <w:b/>
          <w:bCs/>
          <w:sz w:val="20"/>
          <w:szCs w:val="20"/>
          <w:u w:val="single"/>
        </w:rPr>
        <w:t xml:space="preserve">health </w:t>
      </w:r>
      <w:r w:rsidRPr="004D3DD9">
        <w:rPr>
          <w:b/>
          <w:bCs/>
          <w:sz w:val="20"/>
          <w:szCs w:val="20"/>
          <w:u w:val="single"/>
        </w:rPr>
        <w:t>information</w:t>
      </w:r>
      <w:r w:rsidRPr="000123DD">
        <w:rPr>
          <w:b/>
          <w:bCs/>
          <w:sz w:val="20"/>
          <w:szCs w:val="20"/>
        </w:rPr>
        <w:t>.</w:t>
      </w:r>
      <w:r>
        <w:rPr>
          <w:sz w:val="20"/>
          <w:szCs w:val="20"/>
        </w:rPr>
        <w:t xml:space="preserve">  You can ask</w:t>
      </w:r>
      <w:r w:rsidR="00DA093C">
        <w:rPr>
          <w:sz w:val="20"/>
          <w:szCs w:val="20"/>
        </w:rPr>
        <w:t xml:space="preserve"> us</w:t>
      </w:r>
      <w:r>
        <w:rPr>
          <w:sz w:val="20"/>
          <w:szCs w:val="20"/>
        </w:rPr>
        <w:t xml:space="preserve"> for a list of the times we’ve shared your </w:t>
      </w:r>
      <w:r w:rsidR="00030010">
        <w:rPr>
          <w:sz w:val="20"/>
          <w:szCs w:val="20"/>
        </w:rPr>
        <w:t>SUD treatment</w:t>
      </w:r>
      <w:r>
        <w:rPr>
          <w:sz w:val="20"/>
          <w:szCs w:val="20"/>
        </w:rPr>
        <w:t xml:space="preserve"> information</w:t>
      </w:r>
      <w:r w:rsidR="00DA093C">
        <w:rPr>
          <w:sz w:val="20"/>
          <w:szCs w:val="20"/>
        </w:rPr>
        <w:t xml:space="preserve"> outside of our program</w:t>
      </w:r>
      <w:r w:rsidR="00766048">
        <w:rPr>
          <w:sz w:val="20"/>
          <w:szCs w:val="20"/>
        </w:rPr>
        <w:t>, who we shared it with, and why</w:t>
      </w:r>
      <w:r>
        <w:rPr>
          <w:sz w:val="20"/>
          <w:szCs w:val="20"/>
        </w:rPr>
        <w:t xml:space="preserve"> (“accounting of disclosures”) for </w:t>
      </w:r>
      <w:r w:rsidR="00766CED">
        <w:rPr>
          <w:sz w:val="20"/>
          <w:szCs w:val="20"/>
        </w:rPr>
        <w:t>three</w:t>
      </w:r>
      <w:r>
        <w:rPr>
          <w:sz w:val="20"/>
          <w:szCs w:val="20"/>
        </w:rPr>
        <w:t xml:space="preserve"> years prior to the date you ask</w:t>
      </w:r>
      <w:r w:rsidR="00766048">
        <w:rPr>
          <w:sz w:val="20"/>
          <w:szCs w:val="20"/>
        </w:rPr>
        <w:t xml:space="preserve">.  </w:t>
      </w:r>
      <w:r w:rsidR="00DA093C">
        <w:rPr>
          <w:sz w:val="20"/>
          <w:szCs w:val="20"/>
        </w:rPr>
        <w:t xml:space="preserve">In addition, if you provided consent to share your </w:t>
      </w:r>
      <w:r w:rsidR="00030010">
        <w:rPr>
          <w:sz w:val="20"/>
          <w:szCs w:val="20"/>
        </w:rPr>
        <w:t>SUD treatment</w:t>
      </w:r>
      <w:r w:rsidR="00DA093C">
        <w:rPr>
          <w:sz w:val="20"/>
          <w:szCs w:val="20"/>
        </w:rPr>
        <w:t xml:space="preserve"> information for treatment through a health information exchange, care management organization, or other intermediary, you have a right to a list of disclosures by those intermediaries for the past three years.  </w:t>
      </w:r>
      <w:r w:rsidR="00766048">
        <w:rPr>
          <w:sz w:val="20"/>
          <w:szCs w:val="20"/>
        </w:rPr>
        <w:t xml:space="preserve">  </w:t>
      </w:r>
    </w:p>
    <w:p w14:paraId="550B797A" w14:textId="466B8019" w:rsidR="00766048" w:rsidRDefault="00766048" w:rsidP="0030538F">
      <w:pPr>
        <w:ind w:left="-990" w:right="-900"/>
        <w:jc w:val="both"/>
        <w:rPr>
          <w:sz w:val="20"/>
          <w:szCs w:val="20"/>
        </w:rPr>
      </w:pPr>
      <w:r w:rsidRPr="004D3DD9">
        <w:rPr>
          <w:b/>
          <w:bCs/>
          <w:sz w:val="20"/>
          <w:szCs w:val="20"/>
          <w:u w:val="single"/>
        </w:rPr>
        <w:t>Get a copy of this privacy notice</w:t>
      </w:r>
      <w:r w:rsidRPr="000123DD">
        <w:rPr>
          <w:b/>
          <w:bCs/>
          <w:sz w:val="20"/>
          <w:szCs w:val="20"/>
        </w:rPr>
        <w:t>.</w:t>
      </w:r>
      <w:r>
        <w:rPr>
          <w:sz w:val="20"/>
          <w:szCs w:val="20"/>
        </w:rPr>
        <w:t xml:space="preserve">  </w:t>
      </w:r>
      <w:r w:rsidR="00766CED">
        <w:rPr>
          <w:sz w:val="20"/>
          <w:szCs w:val="20"/>
        </w:rPr>
        <w:t>You have a right to get a paper or electronic copy of this Notice.</w:t>
      </w:r>
    </w:p>
    <w:p w14:paraId="251E2237" w14:textId="3EF7F6E1" w:rsidR="00766CED" w:rsidRDefault="00766CED" w:rsidP="0030538F">
      <w:pPr>
        <w:ind w:left="-990" w:right="-900"/>
        <w:jc w:val="both"/>
        <w:rPr>
          <w:sz w:val="20"/>
          <w:szCs w:val="20"/>
        </w:rPr>
      </w:pPr>
      <w:r>
        <w:rPr>
          <w:b/>
          <w:bCs/>
          <w:sz w:val="20"/>
          <w:szCs w:val="20"/>
          <w:u w:val="single"/>
        </w:rPr>
        <w:t>Ask questions</w:t>
      </w:r>
      <w:r w:rsidRPr="000123DD">
        <w:rPr>
          <w:b/>
          <w:bCs/>
          <w:sz w:val="20"/>
          <w:szCs w:val="20"/>
        </w:rPr>
        <w:t>.</w:t>
      </w:r>
      <w:r>
        <w:rPr>
          <w:sz w:val="20"/>
          <w:szCs w:val="20"/>
        </w:rPr>
        <w:t xml:space="preserve">  You have a right to discuss this notice with our designated staff.  Contact information for our designated staff is below.  </w:t>
      </w:r>
    </w:p>
    <w:p w14:paraId="607BFA54" w14:textId="391449C0" w:rsidR="00C802A3" w:rsidRDefault="00766CED" w:rsidP="0030538F">
      <w:pPr>
        <w:ind w:left="-990" w:right="-900"/>
        <w:jc w:val="both"/>
        <w:rPr>
          <w:sz w:val="20"/>
          <w:szCs w:val="20"/>
        </w:rPr>
      </w:pPr>
      <w:r>
        <w:rPr>
          <w:b/>
          <w:bCs/>
          <w:sz w:val="20"/>
          <w:szCs w:val="20"/>
          <w:u w:val="single"/>
        </w:rPr>
        <w:t>Fundraising Communications</w:t>
      </w:r>
      <w:r w:rsidR="004D3DD9" w:rsidRPr="000123DD">
        <w:rPr>
          <w:b/>
          <w:bCs/>
          <w:sz w:val="20"/>
          <w:szCs w:val="20"/>
        </w:rPr>
        <w:t>.</w:t>
      </w:r>
      <w:r w:rsidR="004D3DD9">
        <w:rPr>
          <w:sz w:val="20"/>
          <w:szCs w:val="20"/>
        </w:rPr>
        <w:t xml:space="preserve">  </w:t>
      </w:r>
      <w:r>
        <w:rPr>
          <w:sz w:val="20"/>
          <w:szCs w:val="20"/>
        </w:rPr>
        <w:t>You have a right to elect not to receive fundraising communications from us.</w:t>
      </w:r>
      <w:r w:rsidR="004D3DD9">
        <w:rPr>
          <w:sz w:val="20"/>
          <w:szCs w:val="20"/>
        </w:rPr>
        <w:t xml:space="preserve"> </w:t>
      </w:r>
    </w:p>
    <w:p w14:paraId="10185E72" w14:textId="23A008D1" w:rsidR="003E2358" w:rsidRDefault="003E2358" w:rsidP="0030538F">
      <w:pPr>
        <w:ind w:left="-990" w:right="-900"/>
        <w:jc w:val="both"/>
        <w:rPr>
          <w:b/>
          <w:bCs/>
          <w:sz w:val="24"/>
          <w:szCs w:val="24"/>
          <w:u w:val="single"/>
        </w:rPr>
      </w:pPr>
      <w:r>
        <w:rPr>
          <w:b/>
          <w:bCs/>
          <w:sz w:val="24"/>
          <w:szCs w:val="24"/>
          <w:u w:val="single"/>
        </w:rPr>
        <w:t>OUR RESPONSIBILITIES</w:t>
      </w:r>
      <w:r w:rsidRPr="000123DD">
        <w:rPr>
          <w:b/>
          <w:bCs/>
          <w:sz w:val="24"/>
          <w:szCs w:val="24"/>
        </w:rPr>
        <w:t>.</w:t>
      </w:r>
    </w:p>
    <w:p w14:paraId="4D7F01C8" w14:textId="131EC351" w:rsidR="003E2358" w:rsidRDefault="003E2358" w:rsidP="0030538F">
      <w:pPr>
        <w:ind w:left="-990" w:right="-900"/>
        <w:jc w:val="both"/>
        <w:rPr>
          <w:sz w:val="20"/>
          <w:szCs w:val="20"/>
        </w:rPr>
      </w:pPr>
      <w:r w:rsidRPr="003E2358">
        <w:rPr>
          <w:sz w:val="20"/>
          <w:szCs w:val="20"/>
        </w:rPr>
        <w:t xml:space="preserve">We are required by law to maintain the privacy of your </w:t>
      </w:r>
      <w:r w:rsidR="00030010">
        <w:rPr>
          <w:sz w:val="20"/>
          <w:szCs w:val="20"/>
        </w:rPr>
        <w:t>SUD treatment</w:t>
      </w:r>
      <w:r w:rsidR="00DA093C">
        <w:rPr>
          <w:sz w:val="20"/>
          <w:szCs w:val="20"/>
        </w:rPr>
        <w:t xml:space="preserve"> </w:t>
      </w:r>
      <w:r w:rsidRPr="003E2358">
        <w:rPr>
          <w:sz w:val="20"/>
          <w:szCs w:val="20"/>
        </w:rPr>
        <w:t>information</w:t>
      </w:r>
      <w:r>
        <w:rPr>
          <w:sz w:val="20"/>
          <w:szCs w:val="20"/>
        </w:rPr>
        <w:t xml:space="preserve"> and provide </w:t>
      </w:r>
      <w:r w:rsidR="00697050">
        <w:rPr>
          <w:sz w:val="20"/>
          <w:szCs w:val="20"/>
        </w:rPr>
        <w:t>you</w:t>
      </w:r>
      <w:r>
        <w:rPr>
          <w:sz w:val="20"/>
          <w:szCs w:val="20"/>
        </w:rPr>
        <w:t xml:space="preserve"> with a notice of our legal duties </w:t>
      </w:r>
      <w:r w:rsidR="00E64E49">
        <w:rPr>
          <w:sz w:val="20"/>
          <w:szCs w:val="20"/>
        </w:rPr>
        <w:t xml:space="preserve">as it relates to your </w:t>
      </w:r>
      <w:r w:rsidR="00030010">
        <w:rPr>
          <w:sz w:val="20"/>
          <w:szCs w:val="20"/>
        </w:rPr>
        <w:t>SUD treatment</w:t>
      </w:r>
      <w:r w:rsidR="00E64E49">
        <w:rPr>
          <w:sz w:val="20"/>
          <w:szCs w:val="20"/>
        </w:rPr>
        <w:t xml:space="preserve"> information </w:t>
      </w:r>
      <w:r>
        <w:rPr>
          <w:sz w:val="20"/>
          <w:szCs w:val="20"/>
        </w:rPr>
        <w:t xml:space="preserve">and </w:t>
      </w:r>
      <w:r w:rsidR="00030010">
        <w:rPr>
          <w:sz w:val="20"/>
          <w:szCs w:val="20"/>
        </w:rPr>
        <w:t xml:space="preserve">inform you of </w:t>
      </w:r>
      <w:r>
        <w:rPr>
          <w:sz w:val="20"/>
          <w:szCs w:val="20"/>
        </w:rPr>
        <w:t>our privacy practices.</w:t>
      </w:r>
    </w:p>
    <w:p w14:paraId="24857D75" w14:textId="43F445F9" w:rsidR="00E64E49" w:rsidRDefault="00E64E49" w:rsidP="0030538F">
      <w:pPr>
        <w:ind w:left="-990" w:right="-900"/>
        <w:jc w:val="both"/>
        <w:rPr>
          <w:sz w:val="20"/>
          <w:szCs w:val="20"/>
        </w:rPr>
      </w:pPr>
      <w:r>
        <w:rPr>
          <w:sz w:val="20"/>
          <w:szCs w:val="20"/>
        </w:rPr>
        <w:t>We are required to abide by t</w:t>
      </w:r>
      <w:r w:rsidR="00030010">
        <w:rPr>
          <w:sz w:val="20"/>
          <w:szCs w:val="20"/>
        </w:rPr>
        <w:t xml:space="preserve">he terms of the Notice of Privacy Practices that are currently in effect.  </w:t>
      </w:r>
    </w:p>
    <w:p w14:paraId="13FBCA59" w14:textId="1E37AD3B" w:rsidR="003E2358" w:rsidRDefault="003E2358" w:rsidP="00F01FDA">
      <w:pPr>
        <w:ind w:left="-990" w:right="-900"/>
        <w:jc w:val="both"/>
        <w:rPr>
          <w:sz w:val="20"/>
          <w:szCs w:val="20"/>
        </w:rPr>
      </w:pPr>
      <w:r>
        <w:rPr>
          <w:sz w:val="20"/>
          <w:szCs w:val="20"/>
        </w:rPr>
        <w:t xml:space="preserve">We are required to notify you if your </w:t>
      </w:r>
      <w:r w:rsidR="00030010">
        <w:rPr>
          <w:sz w:val="20"/>
          <w:szCs w:val="20"/>
        </w:rPr>
        <w:t>unsecured SUD treatment</w:t>
      </w:r>
      <w:r w:rsidR="00DA093C">
        <w:rPr>
          <w:sz w:val="20"/>
          <w:szCs w:val="20"/>
        </w:rPr>
        <w:t xml:space="preserve"> </w:t>
      </w:r>
      <w:r>
        <w:rPr>
          <w:sz w:val="20"/>
          <w:szCs w:val="20"/>
        </w:rPr>
        <w:t>information was breached.</w:t>
      </w:r>
    </w:p>
    <w:p w14:paraId="19045A3C" w14:textId="1BEE3140" w:rsidR="003E2358" w:rsidRPr="003E2358" w:rsidRDefault="003E2358" w:rsidP="0030538F">
      <w:pPr>
        <w:ind w:left="-990" w:right="-900"/>
        <w:jc w:val="both"/>
        <w:rPr>
          <w:sz w:val="20"/>
          <w:szCs w:val="20"/>
        </w:rPr>
      </w:pPr>
      <w:r>
        <w:rPr>
          <w:sz w:val="20"/>
          <w:szCs w:val="20"/>
        </w:rPr>
        <w:t xml:space="preserve">We may change </w:t>
      </w:r>
      <w:r w:rsidR="00DA093C">
        <w:rPr>
          <w:sz w:val="20"/>
          <w:szCs w:val="20"/>
        </w:rPr>
        <w:t xml:space="preserve">this </w:t>
      </w:r>
      <w:r>
        <w:rPr>
          <w:sz w:val="20"/>
          <w:szCs w:val="20"/>
        </w:rPr>
        <w:t xml:space="preserve">notice of privacy practices at any time and we reserve the right to revise or amend this </w:t>
      </w:r>
      <w:r w:rsidR="001C591A">
        <w:rPr>
          <w:sz w:val="20"/>
          <w:szCs w:val="20"/>
        </w:rPr>
        <w:t>N</w:t>
      </w:r>
      <w:r>
        <w:rPr>
          <w:sz w:val="20"/>
          <w:szCs w:val="20"/>
        </w:rPr>
        <w:t xml:space="preserve">otice.  Those new </w:t>
      </w:r>
      <w:r w:rsidR="001C591A">
        <w:rPr>
          <w:sz w:val="20"/>
          <w:szCs w:val="20"/>
        </w:rPr>
        <w:t>N</w:t>
      </w:r>
      <w:r>
        <w:rPr>
          <w:sz w:val="20"/>
          <w:szCs w:val="20"/>
        </w:rPr>
        <w:t>otice provisions will be effective for all health information that we maintain or create in the future.  We will visibly post a copy of our current notice of privacy practice</w:t>
      </w:r>
      <w:r w:rsidR="00A3580D">
        <w:rPr>
          <w:sz w:val="20"/>
          <w:szCs w:val="20"/>
        </w:rPr>
        <w:t>s</w:t>
      </w:r>
      <w:r>
        <w:rPr>
          <w:sz w:val="20"/>
          <w:szCs w:val="20"/>
        </w:rPr>
        <w:t xml:space="preserve"> in the registration and business area(s) of our facilities</w:t>
      </w:r>
      <w:r w:rsidRPr="00784E02">
        <w:rPr>
          <w:color w:val="0070C0"/>
          <w:sz w:val="20"/>
          <w:szCs w:val="20"/>
        </w:rPr>
        <w:t xml:space="preserve">.  </w:t>
      </w:r>
      <w:r>
        <w:rPr>
          <w:sz w:val="20"/>
          <w:szCs w:val="20"/>
        </w:rPr>
        <w:t xml:space="preserve">You may also call the </w:t>
      </w:r>
      <w:r w:rsidR="00DA093C">
        <w:rPr>
          <w:sz w:val="20"/>
          <w:szCs w:val="20"/>
        </w:rPr>
        <w:t>designated contact person of the Part 2 Program</w:t>
      </w:r>
      <w:r w:rsidR="00030010">
        <w:rPr>
          <w:sz w:val="20"/>
          <w:szCs w:val="20"/>
        </w:rPr>
        <w:t xml:space="preserve"> (listed below)</w:t>
      </w:r>
      <w:r>
        <w:rPr>
          <w:sz w:val="20"/>
          <w:szCs w:val="20"/>
        </w:rPr>
        <w:t xml:space="preserve"> and request that a copy of the revised Notice be sent to you by email.  </w:t>
      </w:r>
    </w:p>
    <w:p w14:paraId="67A0324A" w14:textId="77777777" w:rsidR="00FF5766" w:rsidRDefault="004D3DD9" w:rsidP="0030538F">
      <w:pPr>
        <w:ind w:left="-990" w:right="-900"/>
        <w:jc w:val="both"/>
        <w:rPr>
          <w:sz w:val="24"/>
          <w:szCs w:val="24"/>
        </w:rPr>
      </w:pPr>
      <w:r w:rsidRPr="004D3DD9">
        <w:rPr>
          <w:b/>
          <w:bCs/>
          <w:sz w:val="24"/>
          <w:szCs w:val="24"/>
          <w:u w:val="single"/>
        </w:rPr>
        <w:t>OUR USES AND DISCLOSURES</w:t>
      </w:r>
      <w:r w:rsidRPr="000123DD">
        <w:rPr>
          <w:b/>
          <w:bCs/>
          <w:sz w:val="24"/>
          <w:szCs w:val="24"/>
        </w:rPr>
        <w:t>.</w:t>
      </w:r>
      <w:r>
        <w:rPr>
          <w:sz w:val="24"/>
          <w:szCs w:val="24"/>
        </w:rPr>
        <w:t xml:space="preserve"> </w:t>
      </w:r>
    </w:p>
    <w:p w14:paraId="3CDBE7CD" w14:textId="4D6D857F" w:rsidR="004D3DD9" w:rsidRDefault="00030010" w:rsidP="0030538F">
      <w:pPr>
        <w:ind w:left="-990" w:right="-900"/>
        <w:jc w:val="both"/>
        <w:rPr>
          <w:sz w:val="20"/>
          <w:szCs w:val="20"/>
        </w:rPr>
      </w:pPr>
      <w:r>
        <w:rPr>
          <w:b/>
          <w:bCs/>
          <w:sz w:val="22"/>
          <w:szCs w:val="22"/>
        </w:rPr>
        <w:t>We can share your SUD treatment information in certain situations, without your written consent</w:t>
      </w:r>
      <w:r w:rsidR="00794E76">
        <w:rPr>
          <w:b/>
          <w:bCs/>
          <w:sz w:val="22"/>
          <w:szCs w:val="22"/>
        </w:rPr>
        <w:t>,</w:t>
      </w:r>
      <w:r>
        <w:rPr>
          <w:b/>
          <w:bCs/>
          <w:sz w:val="22"/>
          <w:szCs w:val="22"/>
        </w:rPr>
        <w:t xml:space="preserve"> as follows:</w:t>
      </w:r>
      <w:r w:rsidR="00925892">
        <w:rPr>
          <w:b/>
          <w:bCs/>
          <w:sz w:val="20"/>
          <w:szCs w:val="20"/>
        </w:rPr>
        <w:t xml:space="preserve">  </w:t>
      </w:r>
    </w:p>
    <w:p w14:paraId="56AC3170" w14:textId="32756469" w:rsidR="00030010" w:rsidRDefault="00030010" w:rsidP="0030538F">
      <w:pPr>
        <w:ind w:left="-990" w:right="-900"/>
        <w:jc w:val="both"/>
        <w:rPr>
          <w:bCs/>
          <w:sz w:val="20"/>
          <w:szCs w:val="20"/>
        </w:rPr>
      </w:pPr>
      <w:r>
        <w:rPr>
          <w:b/>
          <w:bCs/>
          <w:sz w:val="20"/>
          <w:szCs w:val="20"/>
          <w:u w:val="single"/>
        </w:rPr>
        <w:t>Medical Emergencies</w:t>
      </w:r>
      <w:r w:rsidR="004D3DD9" w:rsidRPr="000123DD">
        <w:rPr>
          <w:b/>
          <w:bCs/>
          <w:sz w:val="20"/>
          <w:szCs w:val="20"/>
        </w:rPr>
        <w:t>.</w:t>
      </w:r>
      <w:r w:rsidR="004D3DD9">
        <w:rPr>
          <w:sz w:val="20"/>
          <w:szCs w:val="20"/>
        </w:rPr>
        <w:t xml:space="preserve">  </w:t>
      </w:r>
      <w:r>
        <w:rPr>
          <w:bCs/>
          <w:sz w:val="20"/>
          <w:szCs w:val="20"/>
        </w:rPr>
        <w:t>We may use your SUD treatment information, without your consent, only to the extent needed to treat your emergency.  We may also disclose your SUD treatment information</w:t>
      </w:r>
      <w:r w:rsidR="00476906">
        <w:rPr>
          <w:bCs/>
          <w:sz w:val="20"/>
          <w:szCs w:val="20"/>
        </w:rPr>
        <w:t>,</w:t>
      </w:r>
      <w:r>
        <w:rPr>
          <w:bCs/>
          <w:sz w:val="20"/>
          <w:szCs w:val="20"/>
        </w:rPr>
        <w:t xml:space="preserve"> </w:t>
      </w:r>
      <w:r w:rsidR="00476906">
        <w:rPr>
          <w:bCs/>
          <w:sz w:val="20"/>
          <w:szCs w:val="20"/>
        </w:rPr>
        <w:t>w</w:t>
      </w:r>
      <w:r>
        <w:rPr>
          <w:bCs/>
          <w:sz w:val="20"/>
          <w:szCs w:val="20"/>
        </w:rPr>
        <w:t>ithout your consent, to medical personnel at the Food and Drug Administration (FDA) who assert a reason to believe that the health of any individual may be threatened by an error in the manufacturing, labeling, or sale of a product under the FDA jurisdiction, and that your SUD treatment information will be used for the exclusive purposes of notifying patients and their physicians;</w:t>
      </w:r>
    </w:p>
    <w:p w14:paraId="26F17659" w14:textId="3BB0B822" w:rsidR="00030010" w:rsidRPr="00030010" w:rsidRDefault="00030010" w:rsidP="0030538F">
      <w:pPr>
        <w:tabs>
          <w:tab w:val="left" w:pos="720"/>
        </w:tabs>
        <w:ind w:left="-990" w:right="-900"/>
        <w:jc w:val="both"/>
        <w:rPr>
          <w:bCs/>
          <w:sz w:val="20"/>
          <w:szCs w:val="20"/>
          <w:u w:val="single"/>
        </w:rPr>
      </w:pPr>
      <w:r w:rsidRPr="00030010">
        <w:rPr>
          <w:b/>
          <w:sz w:val="20"/>
          <w:szCs w:val="20"/>
          <w:u w:val="single"/>
        </w:rPr>
        <w:lastRenderedPageBreak/>
        <w:t>Communications between a Part 2 Program and an entity having direct administrative control over that Part 2 program</w:t>
      </w:r>
      <w:r w:rsidRPr="00F01FDA">
        <w:rPr>
          <w:bCs/>
          <w:sz w:val="20"/>
          <w:szCs w:val="20"/>
        </w:rPr>
        <w:t>.</w:t>
      </w:r>
      <w:r w:rsidRPr="00030010">
        <w:rPr>
          <w:bCs/>
          <w:sz w:val="20"/>
          <w:szCs w:val="20"/>
        </w:rPr>
        <w:t xml:space="preserve">   If any of our facilities or regions have direct administrative control over a Part 2 program that generated your SUD treatment information, they are allowed to share your SUD treatment information without your consent among personnel having a need for the information in connection with their duties.</w:t>
      </w:r>
    </w:p>
    <w:p w14:paraId="3DACE02D" w14:textId="3A1565ED" w:rsidR="00794E76" w:rsidRDefault="00794E76" w:rsidP="0030538F">
      <w:pPr>
        <w:tabs>
          <w:tab w:val="left" w:pos="720"/>
        </w:tabs>
        <w:ind w:left="-990" w:right="-900"/>
        <w:jc w:val="both"/>
        <w:rPr>
          <w:bCs/>
          <w:sz w:val="20"/>
          <w:szCs w:val="20"/>
        </w:rPr>
      </w:pPr>
      <w:r>
        <w:rPr>
          <w:b/>
          <w:sz w:val="20"/>
          <w:szCs w:val="20"/>
          <w:u w:val="single"/>
        </w:rPr>
        <w:t>Qualified service organizations</w:t>
      </w:r>
      <w:r w:rsidRPr="00F01FDA">
        <w:rPr>
          <w:b/>
          <w:sz w:val="20"/>
          <w:szCs w:val="20"/>
        </w:rPr>
        <w:t xml:space="preserve">. </w:t>
      </w:r>
      <w:r w:rsidR="001772F5">
        <w:rPr>
          <w:bCs/>
          <w:sz w:val="20"/>
          <w:szCs w:val="20"/>
        </w:rPr>
        <w:t xml:space="preserve"> We are allowed to disclose your SUD treatment information to qualified service organizations that are providing services on our behalf.  </w:t>
      </w:r>
    </w:p>
    <w:p w14:paraId="61F41561" w14:textId="65DED3A4" w:rsidR="001772F5" w:rsidRPr="001772F5" w:rsidRDefault="001772F5" w:rsidP="0030538F">
      <w:pPr>
        <w:tabs>
          <w:tab w:val="left" w:pos="720"/>
        </w:tabs>
        <w:ind w:left="-990" w:right="-900"/>
        <w:jc w:val="both"/>
        <w:rPr>
          <w:bCs/>
          <w:sz w:val="20"/>
          <w:szCs w:val="20"/>
        </w:rPr>
      </w:pPr>
      <w:r>
        <w:rPr>
          <w:b/>
          <w:sz w:val="20"/>
          <w:szCs w:val="20"/>
          <w:u w:val="single"/>
        </w:rPr>
        <w:t>Crimes on Part 2 program premises or against our Part 2 program staff</w:t>
      </w:r>
      <w:r w:rsidRPr="00F01FDA">
        <w:rPr>
          <w:b/>
          <w:sz w:val="20"/>
          <w:szCs w:val="20"/>
        </w:rPr>
        <w:t>.</w:t>
      </w:r>
      <w:r>
        <w:rPr>
          <w:bCs/>
          <w:sz w:val="20"/>
          <w:szCs w:val="20"/>
        </w:rPr>
        <w:t xml:space="preserve">  We are allowed to report to local law enforcement crimes you commit or threaten to commit in our facility or against our staff. </w:t>
      </w:r>
    </w:p>
    <w:p w14:paraId="1855F3F3" w14:textId="21726C2E" w:rsidR="00030010" w:rsidRPr="00794E76" w:rsidRDefault="00030010" w:rsidP="0030538F">
      <w:pPr>
        <w:tabs>
          <w:tab w:val="left" w:pos="720"/>
        </w:tabs>
        <w:ind w:left="-990" w:right="-900"/>
        <w:jc w:val="both"/>
        <w:rPr>
          <w:bCs/>
          <w:sz w:val="20"/>
          <w:szCs w:val="20"/>
          <w:u w:val="single"/>
        </w:rPr>
      </w:pPr>
      <w:r w:rsidRPr="00794E76">
        <w:rPr>
          <w:b/>
          <w:sz w:val="20"/>
          <w:szCs w:val="20"/>
          <w:u w:val="single"/>
        </w:rPr>
        <w:t>Reports of suspected child abuse and neglect</w:t>
      </w:r>
      <w:r w:rsidRPr="00F01FDA">
        <w:rPr>
          <w:bCs/>
          <w:sz w:val="20"/>
          <w:szCs w:val="20"/>
        </w:rPr>
        <w:t>.</w:t>
      </w:r>
      <w:r w:rsidRPr="00794E76">
        <w:rPr>
          <w:bCs/>
          <w:sz w:val="20"/>
          <w:szCs w:val="20"/>
        </w:rPr>
        <w:t xml:space="preserve">   We are allowed to report incidents of suspected child abuse and neglect to the appropriate state and local authorities without your consent.  </w:t>
      </w:r>
    </w:p>
    <w:p w14:paraId="7144D70A" w14:textId="208E2425" w:rsidR="001772F5" w:rsidRPr="001772F5" w:rsidRDefault="001772F5" w:rsidP="0030538F">
      <w:pPr>
        <w:tabs>
          <w:tab w:val="left" w:pos="720"/>
        </w:tabs>
        <w:ind w:left="-990" w:right="-900"/>
        <w:jc w:val="both"/>
        <w:rPr>
          <w:bCs/>
          <w:sz w:val="20"/>
          <w:szCs w:val="20"/>
        </w:rPr>
      </w:pPr>
      <w:r>
        <w:rPr>
          <w:b/>
          <w:sz w:val="20"/>
          <w:szCs w:val="20"/>
          <w:u w:val="single"/>
        </w:rPr>
        <w:t>Scientific research</w:t>
      </w:r>
      <w:r w:rsidRPr="00F01FDA">
        <w:rPr>
          <w:b/>
          <w:sz w:val="20"/>
          <w:szCs w:val="20"/>
        </w:rPr>
        <w:t xml:space="preserve">. </w:t>
      </w:r>
      <w:r>
        <w:rPr>
          <w:bCs/>
          <w:sz w:val="20"/>
          <w:szCs w:val="20"/>
        </w:rPr>
        <w:t xml:space="preserve">We are allowed to make disclosures of your SUD treatment information to qualified personnel for research subject to ethics board approval and oversight.  </w:t>
      </w:r>
    </w:p>
    <w:p w14:paraId="347C6CEC" w14:textId="5C99D77A" w:rsidR="00030010" w:rsidRPr="00794E76" w:rsidRDefault="00030010" w:rsidP="0030538F">
      <w:pPr>
        <w:tabs>
          <w:tab w:val="left" w:pos="720"/>
        </w:tabs>
        <w:ind w:left="-990" w:right="-900"/>
        <w:jc w:val="both"/>
        <w:rPr>
          <w:bCs/>
          <w:sz w:val="20"/>
          <w:szCs w:val="20"/>
          <w:u w:val="single"/>
        </w:rPr>
      </w:pPr>
      <w:r w:rsidRPr="00794E76">
        <w:rPr>
          <w:b/>
          <w:sz w:val="20"/>
          <w:szCs w:val="20"/>
          <w:u w:val="single"/>
        </w:rPr>
        <w:t>Audits and evaluations</w:t>
      </w:r>
      <w:r w:rsidRPr="00F01FDA">
        <w:rPr>
          <w:b/>
          <w:sz w:val="20"/>
          <w:szCs w:val="20"/>
        </w:rPr>
        <w:t>.</w:t>
      </w:r>
      <w:r w:rsidRPr="00794E76">
        <w:rPr>
          <w:bCs/>
          <w:sz w:val="20"/>
          <w:szCs w:val="20"/>
        </w:rPr>
        <w:t xml:space="preserve">  Your SUD treatment information may</w:t>
      </w:r>
      <w:r w:rsidR="00794E76">
        <w:rPr>
          <w:bCs/>
          <w:sz w:val="20"/>
          <w:szCs w:val="20"/>
        </w:rPr>
        <w:t xml:space="preserve"> </w:t>
      </w:r>
      <w:r w:rsidRPr="00794E76">
        <w:rPr>
          <w:bCs/>
          <w:sz w:val="20"/>
          <w:szCs w:val="20"/>
        </w:rPr>
        <w:t xml:space="preserve">be used or disclosed without your consent for audits and evaluations by a federal, state or local governmental agency or third-party payer or health plan or quality assurance entity in order to identify actions to improve care and outcomes for patients or to review appropriateness of medical care, medical necessity and utilization of services.  Any entity that receives your SUD treatment information </w:t>
      </w:r>
      <w:r w:rsidR="00B367DA">
        <w:rPr>
          <w:bCs/>
          <w:sz w:val="20"/>
          <w:szCs w:val="20"/>
        </w:rPr>
        <w:t>for this purpose</w:t>
      </w:r>
      <w:r w:rsidRPr="00794E76">
        <w:rPr>
          <w:bCs/>
          <w:sz w:val="20"/>
          <w:szCs w:val="20"/>
        </w:rPr>
        <w:t xml:space="preserve"> must agree to strict limitations regarding your SUD treatment information. </w:t>
      </w:r>
    </w:p>
    <w:p w14:paraId="118F3F74" w14:textId="14EC3A2A" w:rsidR="001772F5" w:rsidRDefault="001772F5" w:rsidP="0030538F">
      <w:pPr>
        <w:tabs>
          <w:tab w:val="left" w:pos="720"/>
        </w:tabs>
        <w:ind w:left="-990" w:right="-900"/>
        <w:jc w:val="both"/>
        <w:rPr>
          <w:bCs/>
          <w:sz w:val="20"/>
          <w:szCs w:val="20"/>
        </w:rPr>
      </w:pPr>
      <w:r w:rsidRPr="001772F5">
        <w:rPr>
          <w:b/>
          <w:sz w:val="20"/>
          <w:szCs w:val="20"/>
          <w:u w:val="single"/>
        </w:rPr>
        <w:t>Court orders and hearings</w:t>
      </w:r>
      <w:r w:rsidRPr="00B810AA">
        <w:rPr>
          <w:b/>
          <w:sz w:val="20"/>
          <w:szCs w:val="20"/>
        </w:rPr>
        <w:t>.</w:t>
      </w:r>
      <w:r>
        <w:rPr>
          <w:bCs/>
          <w:sz w:val="20"/>
          <w:szCs w:val="20"/>
        </w:rPr>
        <w:t xml:space="preserve">  SUD treatment</w:t>
      </w:r>
      <w:r w:rsidRPr="00CF27A9">
        <w:rPr>
          <w:bCs/>
          <w:sz w:val="20"/>
          <w:szCs w:val="20"/>
        </w:rPr>
        <w:t xml:space="preserve"> information records or testimony relaying the content of such records will not be used or disclosed in civil, criminal, administrative, or legislative proceedings against you unless it</w:t>
      </w:r>
      <w:r>
        <w:rPr>
          <w:bCs/>
          <w:sz w:val="20"/>
          <w:szCs w:val="20"/>
        </w:rPr>
        <w:t xml:space="preserve"> is</w:t>
      </w:r>
      <w:r w:rsidRPr="00CF27A9">
        <w:rPr>
          <w:bCs/>
          <w:sz w:val="20"/>
          <w:szCs w:val="20"/>
        </w:rPr>
        <w:t xml:space="preserve"> based on your written consent, or a court order after notice and an opportunity to be heard is provided to you or to us</w:t>
      </w:r>
      <w:r>
        <w:rPr>
          <w:bCs/>
          <w:sz w:val="20"/>
          <w:szCs w:val="20"/>
        </w:rPr>
        <w:t xml:space="preserve"> as required by law (42 U.S.C. 290dd-2)</w:t>
      </w:r>
      <w:r w:rsidRPr="00CF27A9">
        <w:rPr>
          <w:bCs/>
          <w:sz w:val="20"/>
          <w:szCs w:val="20"/>
        </w:rPr>
        <w:t xml:space="preserve">.  </w:t>
      </w:r>
      <w:r>
        <w:rPr>
          <w:bCs/>
          <w:sz w:val="20"/>
          <w:szCs w:val="20"/>
        </w:rPr>
        <w:t xml:space="preserve">Any court order authorizing the use or disclosure of your SUD treatment information must be accompanied by a subpoena or other legal requirement compelling disclosure before that record can be used or disclosed.  </w:t>
      </w:r>
    </w:p>
    <w:p w14:paraId="356CAA48" w14:textId="1494D34A" w:rsidR="000E5D2D" w:rsidRPr="000E5D2D" w:rsidRDefault="000E5D2D" w:rsidP="0030538F">
      <w:pPr>
        <w:tabs>
          <w:tab w:val="left" w:pos="720"/>
        </w:tabs>
        <w:ind w:left="-990" w:right="-900"/>
        <w:jc w:val="both"/>
        <w:rPr>
          <w:bCs/>
          <w:sz w:val="20"/>
          <w:szCs w:val="20"/>
        </w:rPr>
      </w:pPr>
      <w:r>
        <w:rPr>
          <w:b/>
          <w:sz w:val="20"/>
          <w:szCs w:val="20"/>
          <w:u w:val="single"/>
        </w:rPr>
        <w:t>Fundraising</w:t>
      </w:r>
      <w:r w:rsidRPr="00F01FDA">
        <w:rPr>
          <w:b/>
          <w:sz w:val="20"/>
          <w:szCs w:val="20"/>
        </w:rPr>
        <w:t>.</w:t>
      </w:r>
      <w:r w:rsidRPr="000E5D2D">
        <w:rPr>
          <w:bCs/>
          <w:sz w:val="20"/>
          <w:szCs w:val="20"/>
        </w:rPr>
        <w:t xml:space="preserve">  </w:t>
      </w:r>
      <w:r>
        <w:rPr>
          <w:bCs/>
          <w:sz w:val="20"/>
          <w:szCs w:val="20"/>
        </w:rPr>
        <w:t xml:space="preserve">We may use or disclose your records to fundraise for the benefit of our Part 2 Program, </w:t>
      </w:r>
      <w:r w:rsidR="00B367DA">
        <w:rPr>
          <w:bCs/>
          <w:sz w:val="20"/>
          <w:szCs w:val="20"/>
        </w:rPr>
        <w:t xml:space="preserve">but </w:t>
      </w:r>
      <w:r>
        <w:rPr>
          <w:bCs/>
          <w:sz w:val="20"/>
          <w:szCs w:val="20"/>
        </w:rPr>
        <w:t xml:space="preserve">only if we provide you with a clear and conspicuous opportunity to elect not to receive fundraising communications first.  </w:t>
      </w:r>
    </w:p>
    <w:p w14:paraId="2F5B2521" w14:textId="703A9F61" w:rsidR="00030010" w:rsidRDefault="001772F5" w:rsidP="0030538F">
      <w:pPr>
        <w:ind w:left="-990" w:right="-900"/>
        <w:jc w:val="both"/>
        <w:rPr>
          <w:b/>
          <w:bCs/>
          <w:i/>
          <w:iCs/>
          <w:sz w:val="22"/>
          <w:szCs w:val="22"/>
        </w:rPr>
      </w:pPr>
      <w:r w:rsidRPr="001772F5">
        <w:rPr>
          <w:b/>
          <w:bCs/>
          <w:i/>
          <w:iCs/>
          <w:sz w:val="22"/>
          <w:szCs w:val="22"/>
        </w:rPr>
        <w:t xml:space="preserve">In all other circumstances, we will ask for your consent to release your SUD treatment information outside of our Part 2 Program. </w:t>
      </w:r>
    </w:p>
    <w:p w14:paraId="7039F08F" w14:textId="6C251D74" w:rsidR="00416088" w:rsidRDefault="00416088" w:rsidP="0030538F">
      <w:pPr>
        <w:tabs>
          <w:tab w:val="left" w:pos="720"/>
        </w:tabs>
        <w:ind w:left="-990" w:right="-900"/>
        <w:jc w:val="both"/>
        <w:rPr>
          <w:sz w:val="20"/>
          <w:szCs w:val="20"/>
        </w:rPr>
      </w:pPr>
      <w:r w:rsidRPr="001D3558">
        <w:rPr>
          <w:b/>
          <w:bCs/>
          <w:sz w:val="22"/>
          <w:szCs w:val="22"/>
        </w:rPr>
        <w:t xml:space="preserve">Uses and Disclosures That Require Your </w:t>
      </w:r>
      <w:r w:rsidR="001772F5">
        <w:rPr>
          <w:b/>
          <w:bCs/>
          <w:sz w:val="22"/>
          <w:szCs w:val="22"/>
        </w:rPr>
        <w:t>Written Consent</w:t>
      </w:r>
      <w:r w:rsidRPr="001D3558">
        <w:rPr>
          <w:b/>
          <w:bCs/>
          <w:sz w:val="22"/>
          <w:szCs w:val="22"/>
        </w:rPr>
        <w:t>.</w:t>
      </w:r>
      <w:r w:rsidRPr="00BF0E3C">
        <w:rPr>
          <w:sz w:val="22"/>
          <w:szCs w:val="22"/>
        </w:rPr>
        <w:t xml:space="preserve"> </w:t>
      </w:r>
      <w:r w:rsidR="001772F5">
        <w:rPr>
          <w:sz w:val="20"/>
          <w:szCs w:val="20"/>
        </w:rPr>
        <w:t>The following are uses and</w:t>
      </w:r>
      <w:r w:rsidR="00BF0E3C">
        <w:rPr>
          <w:sz w:val="20"/>
          <w:szCs w:val="20"/>
        </w:rPr>
        <w:t xml:space="preserve"> disclosures </w:t>
      </w:r>
      <w:r w:rsidR="00FF4D9E">
        <w:rPr>
          <w:sz w:val="20"/>
          <w:szCs w:val="20"/>
        </w:rPr>
        <w:t xml:space="preserve">that require your </w:t>
      </w:r>
      <w:r w:rsidR="003B1786">
        <w:rPr>
          <w:sz w:val="20"/>
          <w:szCs w:val="20"/>
        </w:rPr>
        <w:t>written consent</w:t>
      </w:r>
      <w:r w:rsidR="00BF0E3C">
        <w:rPr>
          <w:sz w:val="20"/>
          <w:szCs w:val="20"/>
        </w:rPr>
        <w:t>:</w:t>
      </w:r>
    </w:p>
    <w:p w14:paraId="5876513C" w14:textId="162A2CAE" w:rsidR="00BF0E3C" w:rsidRDefault="002B3628" w:rsidP="0030538F">
      <w:pPr>
        <w:tabs>
          <w:tab w:val="left" w:pos="720"/>
        </w:tabs>
        <w:ind w:left="-990" w:right="-900"/>
        <w:jc w:val="both"/>
        <w:rPr>
          <w:sz w:val="20"/>
          <w:szCs w:val="20"/>
        </w:rPr>
      </w:pPr>
      <w:r>
        <w:rPr>
          <w:b/>
          <w:sz w:val="20"/>
          <w:szCs w:val="20"/>
          <w:u w:val="single"/>
        </w:rPr>
        <w:t>Persons you identify</w:t>
      </w:r>
      <w:r w:rsidR="00BF0E3C" w:rsidRPr="00F01FDA">
        <w:rPr>
          <w:b/>
          <w:sz w:val="20"/>
          <w:szCs w:val="20"/>
        </w:rPr>
        <w:t>.</w:t>
      </w:r>
      <w:r w:rsidR="00BF0E3C">
        <w:rPr>
          <w:sz w:val="20"/>
          <w:szCs w:val="20"/>
        </w:rPr>
        <w:t xml:space="preserve">  </w:t>
      </w:r>
      <w:r w:rsidR="003B1786">
        <w:rPr>
          <w:sz w:val="20"/>
          <w:szCs w:val="20"/>
        </w:rPr>
        <w:t>We may use and/or disclose your SUD treatment information to any person or category of persons you identify in your written consent.  For example, you may sign a consent authorizing us to disclose your SUD treatment information to your family</w:t>
      </w:r>
      <w:r w:rsidR="00BF0E3C">
        <w:rPr>
          <w:sz w:val="20"/>
          <w:szCs w:val="20"/>
        </w:rPr>
        <w:t xml:space="preserve">. </w:t>
      </w:r>
    </w:p>
    <w:p w14:paraId="412CE393" w14:textId="4101D94A" w:rsidR="002B3628" w:rsidRDefault="002B3628" w:rsidP="0030538F">
      <w:pPr>
        <w:tabs>
          <w:tab w:val="left" w:pos="720"/>
        </w:tabs>
        <w:ind w:left="-990" w:right="-900"/>
        <w:jc w:val="both"/>
        <w:rPr>
          <w:bCs/>
          <w:sz w:val="20"/>
          <w:szCs w:val="20"/>
        </w:rPr>
      </w:pPr>
      <w:r>
        <w:rPr>
          <w:b/>
          <w:sz w:val="20"/>
          <w:szCs w:val="20"/>
          <w:u w:val="single"/>
        </w:rPr>
        <w:t>Treatment, payment, and healthcare operations</w:t>
      </w:r>
      <w:r w:rsidRPr="00F01FDA">
        <w:rPr>
          <w:b/>
          <w:sz w:val="20"/>
          <w:szCs w:val="20"/>
        </w:rPr>
        <w:t xml:space="preserve">. </w:t>
      </w:r>
      <w:r>
        <w:rPr>
          <w:bCs/>
          <w:sz w:val="20"/>
          <w:szCs w:val="20"/>
        </w:rPr>
        <w:t xml:space="preserve">We may disclose </w:t>
      </w:r>
      <w:r w:rsidR="006E263A">
        <w:rPr>
          <w:bCs/>
          <w:sz w:val="20"/>
          <w:szCs w:val="20"/>
        </w:rPr>
        <w:t xml:space="preserve">your SUD treatment information, with your written consent for the purposes of providing you treatment, processing payment for your services, and to support the operations of our Part 2 Program.  For example, with your written consent, we may provide your SUD treatment information to a hospital that is treating you for an injury, or we may provide your SUD treatment information to bill your insurance company for your services, or we may use your SUD treatment information as a case study on how to improve the quality of our care. </w:t>
      </w:r>
    </w:p>
    <w:p w14:paraId="25B308A5" w14:textId="77777777" w:rsidR="006E263A" w:rsidRDefault="006E263A" w:rsidP="0030538F">
      <w:pPr>
        <w:tabs>
          <w:tab w:val="left" w:pos="720"/>
        </w:tabs>
        <w:ind w:left="-990" w:right="-900"/>
        <w:jc w:val="both"/>
        <w:rPr>
          <w:bCs/>
          <w:sz w:val="20"/>
          <w:szCs w:val="20"/>
        </w:rPr>
      </w:pPr>
      <w:r>
        <w:rPr>
          <w:bCs/>
          <w:sz w:val="20"/>
          <w:szCs w:val="20"/>
        </w:rPr>
        <w:t xml:space="preserve">  You may provide a single consent for all future uses or disclosures for treatment, payment and healthcare purposes.</w:t>
      </w:r>
    </w:p>
    <w:p w14:paraId="7EF9C99D" w14:textId="230A0987" w:rsidR="006E263A" w:rsidRDefault="006E263A" w:rsidP="0030538F">
      <w:pPr>
        <w:tabs>
          <w:tab w:val="left" w:pos="720"/>
        </w:tabs>
        <w:ind w:left="-990" w:right="-900"/>
        <w:jc w:val="both"/>
        <w:rPr>
          <w:bCs/>
          <w:i/>
          <w:iCs/>
          <w:sz w:val="20"/>
          <w:szCs w:val="20"/>
        </w:rPr>
      </w:pPr>
      <w:r>
        <w:rPr>
          <w:b/>
          <w:i/>
          <w:iCs/>
          <w:sz w:val="20"/>
          <w:szCs w:val="20"/>
        </w:rPr>
        <w:lastRenderedPageBreak/>
        <w:t xml:space="preserve">As a note: </w:t>
      </w:r>
      <w:r>
        <w:rPr>
          <w:bCs/>
          <w:sz w:val="20"/>
          <w:szCs w:val="20"/>
        </w:rPr>
        <w:t xml:space="preserve"> </w:t>
      </w:r>
      <w:r w:rsidRPr="006E263A">
        <w:rPr>
          <w:b/>
          <w:i/>
          <w:iCs/>
          <w:sz w:val="20"/>
          <w:szCs w:val="20"/>
        </w:rPr>
        <w:t>Records that are disclosed to another Part 2 program, healthcare provider or one of our vendors pursuant to your written consent for treatment</w:t>
      </w:r>
      <w:r w:rsidR="005364AA">
        <w:rPr>
          <w:b/>
          <w:i/>
          <w:iCs/>
          <w:sz w:val="20"/>
          <w:szCs w:val="20"/>
        </w:rPr>
        <w:t>,</w:t>
      </w:r>
      <w:r w:rsidRPr="006E263A">
        <w:rPr>
          <w:b/>
          <w:i/>
          <w:iCs/>
          <w:sz w:val="20"/>
          <w:szCs w:val="20"/>
        </w:rPr>
        <w:t xml:space="preserve"> payment</w:t>
      </w:r>
      <w:r w:rsidR="005364AA">
        <w:rPr>
          <w:b/>
          <w:i/>
          <w:iCs/>
          <w:sz w:val="20"/>
          <w:szCs w:val="20"/>
        </w:rPr>
        <w:t>,</w:t>
      </w:r>
      <w:r w:rsidRPr="006E263A">
        <w:rPr>
          <w:b/>
          <w:i/>
          <w:iCs/>
          <w:sz w:val="20"/>
          <w:szCs w:val="20"/>
        </w:rPr>
        <w:t xml:space="preserve"> and healthcare operations, may be further disclosed by those entities, without your written consent, to the extent allowed by the Health Insurance Portability and Accountability Act (“HIPAA”).</w:t>
      </w:r>
      <w:r w:rsidRPr="006E263A">
        <w:rPr>
          <w:bCs/>
          <w:i/>
          <w:iCs/>
          <w:sz w:val="20"/>
          <w:szCs w:val="20"/>
        </w:rPr>
        <w:t xml:space="preserve">  </w:t>
      </w:r>
    </w:p>
    <w:p w14:paraId="61964345" w14:textId="7A1988C2" w:rsidR="001D3558" w:rsidRDefault="003B1786" w:rsidP="0030538F">
      <w:pPr>
        <w:tabs>
          <w:tab w:val="left" w:pos="720"/>
        </w:tabs>
        <w:ind w:left="-990" w:right="-900"/>
        <w:jc w:val="both"/>
        <w:rPr>
          <w:sz w:val="20"/>
          <w:szCs w:val="20"/>
        </w:rPr>
      </w:pPr>
      <w:r>
        <w:rPr>
          <w:b/>
          <w:sz w:val="20"/>
          <w:szCs w:val="20"/>
          <w:u w:val="single"/>
        </w:rPr>
        <w:t>To prevent multiple enrollments</w:t>
      </w:r>
      <w:r w:rsidR="001D3558">
        <w:rPr>
          <w:sz w:val="20"/>
          <w:szCs w:val="20"/>
        </w:rPr>
        <w:t xml:space="preserve">.  </w:t>
      </w:r>
      <w:r>
        <w:rPr>
          <w:sz w:val="20"/>
          <w:szCs w:val="20"/>
        </w:rPr>
        <w:t xml:space="preserve">We may disclose SUD treatment </w:t>
      </w:r>
      <w:r w:rsidR="00E4606B">
        <w:rPr>
          <w:sz w:val="20"/>
          <w:szCs w:val="20"/>
        </w:rPr>
        <w:t>information</w:t>
      </w:r>
      <w:r>
        <w:rPr>
          <w:sz w:val="20"/>
          <w:szCs w:val="20"/>
        </w:rPr>
        <w:t xml:space="preserve">, limited to identifying information, type and dosage of drug, and relevant dates, with your specific written consent, to a central registry or any withdrawal management or maintenance treatment program, not more than 200 miles away, for the purpose of preventing multiple enrollments.  For example, </w:t>
      </w:r>
      <w:r w:rsidR="005364AA">
        <w:rPr>
          <w:sz w:val="20"/>
          <w:szCs w:val="20"/>
        </w:rPr>
        <w:t xml:space="preserve">we may </w:t>
      </w:r>
      <w:r>
        <w:rPr>
          <w:sz w:val="20"/>
          <w:szCs w:val="20"/>
        </w:rPr>
        <w:t xml:space="preserve">share your limited SUD treatment </w:t>
      </w:r>
      <w:r w:rsidR="00E4606B">
        <w:rPr>
          <w:sz w:val="20"/>
          <w:szCs w:val="20"/>
        </w:rPr>
        <w:t>information</w:t>
      </w:r>
      <w:r>
        <w:rPr>
          <w:sz w:val="20"/>
          <w:szCs w:val="20"/>
        </w:rPr>
        <w:t xml:space="preserve"> to local withdrawal management program with your written consent.</w:t>
      </w:r>
    </w:p>
    <w:p w14:paraId="2BB35C4C" w14:textId="1397A469" w:rsidR="001D3558" w:rsidRDefault="003B1786" w:rsidP="0030538F">
      <w:pPr>
        <w:tabs>
          <w:tab w:val="left" w:pos="720"/>
        </w:tabs>
        <w:ind w:left="-990" w:right="-900"/>
        <w:jc w:val="both"/>
        <w:rPr>
          <w:sz w:val="20"/>
          <w:szCs w:val="20"/>
        </w:rPr>
      </w:pPr>
      <w:r>
        <w:rPr>
          <w:b/>
          <w:sz w:val="20"/>
          <w:szCs w:val="20"/>
          <w:u w:val="single"/>
        </w:rPr>
        <w:t>Criminal justice referrals</w:t>
      </w:r>
      <w:r w:rsidRPr="00F01FDA">
        <w:rPr>
          <w:b/>
          <w:sz w:val="20"/>
          <w:szCs w:val="20"/>
        </w:rPr>
        <w:t>.</w:t>
      </w:r>
      <w:r w:rsidR="001D3558">
        <w:rPr>
          <w:sz w:val="20"/>
          <w:szCs w:val="20"/>
        </w:rPr>
        <w:t xml:space="preserve">  </w:t>
      </w:r>
      <w:r>
        <w:rPr>
          <w:sz w:val="20"/>
          <w:szCs w:val="20"/>
        </w:rPr>
        <w:t xml:space="preserve">If you were mandated to treatment through the criminal legal system and you sign a consent authorizing disclosures to certain parts of the criminal legal system, we may disclose your SUD treatment information to those individuals that have a need for information in connection with their duty to monitor your progress.  For example, with your written consent, we can </w:t>
      </w:r>
      <w:r w:rsidR="002B3628">
        <w:rPr>
          <w:sz w:val="20"/>
          <w:szCs w:val="20"/>
        </w:rPr>
        <w:t xml:space="preserve">disclose your SUD treatment information to a prosecuting attorney who is withholding charges against you.  </w:t>
      </w:r>
    </w:p>
    <w:p w14:paraId="5E0590A8" w14:textId="77777777" w:rsidR="000E5D2D" w:rsidRPr="000E5D2D" w:rsidRDefault="000E5D2D" w:rsidP="0030538F">
      <w:pPr>
        <w:tabs>
          <w:tab w:val="left" w:pos="720"/>
        </w:tabs>
        <w:ind w:left="-990" w:right="-900"/>
        <w:jc w:val="both"/>
        <w:rPr>
          <w:b/>
          <w:bCs/>
          <w:sz w:val="24"/>
          <w:szCs w:val="24"/>
          <w:u w:val="single"/>
        </w:rPr>
      </w:pPr>
      <w:r w:rsidRPr="000E5D2D">
        <w:rPr>
          <w:b/>
          <w:bCs/>
          <w:sz w:val="24"/>
          <w:szCs w:val="24"/>
          <w:u w:val="single"/>
        </w:rPr>
        <w:t>Revoking Your Consent</w:t>
      </w:r>
    </w:p>
    <w:p w14:paraId="2A35D39F" w14:textId="257B251C" w:rsidR="00CC088D" w:rsidRDefault="00CC088D" w:rsidP="0030538F">
      <w:pPr>
        <w:tabs>
          <w:tab w:val="left" w:pos="720"/>
        </w:tabs>
        <w:ind w:left="-990" w:right="-900"/>
        <w:jc w:val="both"/>
        <w:rPr>
          <w:sz w:val="20"/>
          <w:szCs w:val="20"/>
        </w:rPr>
      </w:pPr>
      <w:r>
        <w:rPr>
          <w:sz w:val="20"/>
          <w:szCs w:val="20"/>
        </w:rPr>
        <w:t xml:space="preserve">You are always free to revoke any </w:t>
      </w:r>
      <w:r w:rsidR="000E5D2D">
        <w:rPr>
          <w:sz w:val="20"/>
          <w:szCs w:val="20"/>
        </w:rPr>
        <w:t>consent</w:t>
      </w:r>
      <w:r>
        <w:rPr>
          <w:sz w:val="20"/>
          <w:szCs w:val="20"/>
        </w:rPr>
        <w:t xml:space="preserve"> that you make if you do so in writing</w:t>
      </w:r>
      <w:r w:rsidR="000E5D2D">
        <w:rPr>
          <w:sz w:val="20"/>
          <w:szCs w:val="20"/>
        </w:rPr>
        <w:t>.  The ability to revoke a consent made for a criminal justice referral, however, is limited and should be clearly explained on the consent you signed.  If you need assistance with revoking your consent in writing,</w:t>
      </w:r>
      <w:r>
        <w:rPr>
          <w:sz w:val="20"/>
          <w:szCs w:val="20"/>
        </w:rPr>
        <w:t xml:space="preserve"> please contact</w:t>
      </w:r>
      <w:r w:rsidR="000E5D2D">
        <w:rPr>
          <w:sz w:val="20"/>
          <w:szCs w:val="20"/>
        </w:rPr>
        <w:t xml:space="preserve"> the designated person below</w:t>
      </w:r>
      <w:r>
        <w:rPr>
          <w:sz w:val="20"/>
          <w:szCs w:val="20"/>
        </w:rPr>
        <w:t xml:space="preserve"> for assistance.  Revoking your </w:t>
      </w:r>
      <w:r w:rsidR="000E5D2D">
        <w:rPr>
          <w:sz w:val="20"/>
          <w:szCs w:val="20"/>
        </w:rPr>
        <w:t>consent</w:t>
      </w:r>
      <w:r>
        <w:rPr>
          <w:sz w:val="20"/>
          <w:szCs w:val="20"/>
        </w:rPr>
        <w:t xml:space="preserve"> will not change any disclosures we made prior to your revocation but will affect any use or disclosure after your revocation.  </w:t>
      </w:r>
    </w:p>
    <w:p w14:paraId="02504BC7" w14:textId="340E8C70" w:rsidR="007A6C76" w:rsidRPr="007A6C76" w:rsidRDefault="000E5D2D" w:rsidP="0030538F">
      <w:pPr>
        <w:tabs>
          <w:tab w:val="left" w:pos="720"/>
        </w:tabs>
        <w:ind w:left="-990" w:right="-900"/>
        <w:jc w:val="both"/>
        <w:rPr>
          <w:b/>
          <w:bCs/>
          <w:sz w:val="24"/>
          <w:szCs w:val="24"/>
        </w:rPr>
      </w:pPr>
      <w:r>
        <w:rPr>
          <w:b/>
          <w:bCs/>
          <w:sz w:val="24"/>
          <w:szCs w:val="24"/>
          <w:u w:val="single"/>
        </w:rPr>
        <w:t>Complaints</w:t>
      </w:r>
    </w:p>
    <w:p w14:paraId="3D1FD92A" w14:textId="68C53CA1" w:rsidR="000E5D2D" w:rsidRDefault="000E5D2D" w:rsidP="0030538F">
      <w:pPr>
        <w:ind w:left="-990" w:right="-900"/>
        <w:jc w:val="both"/>
        <w:rPr>
          <w:sz w:val="20"/>
          <w:szCs w:val="20"/>
        </w:rPr>
      </w:pPr>
      <w:r>
        <w:rPr>
          <w:sz w:val="20"/>
          <w:szCs w:val="20"/>
        </w:rPr>
        <w:t xml:space="preserve">If you believe your privacy rights regarding your </w:t>
      </w:r>
      <w:r w:rsidR="00E778C2">
        <w:rPr>
          <w:sz w:val="20"/>
          <w:szCs w:val="20"/>
        </w:rPr>
        <w:t>SUD treatment information</w:t>
      </w:r>
      <w:r>
        <w:rPr>
          <w:sz w:val="20"/>
          <w:szCs w:val="20"/>
        </w:rPr>
        <w:t xml:space="preserve"> may have been violated, you can file a complaint with </w:t>
      </w:r>
      <w:r w:rsidR="00E778C2">
        <w:rPr>
          <w:sz w:val="20"/>
          <w:szCs w:val="20"/>
        </w:rPr>
        <w:t>our</w:t>
      </w:r>
      <w:r>
        <w:rPr>
          <w:sz w:val="20"/>
          <w:szCs w:val="20"/>
        </w:rPr>
        <w:t xml:space="preserve"> </w:t>
      </w:r>
      <w:r w:rsidR="00E778C2">
        <w:rPr>
          <w:sz w:val="20"/>
          <w:szCs w:val="20"/>
        </w:rPr>
        <w:t>designated person</w:t>
      </w:r>
      <w:r>
        <w:rPr>
          <w:sz w:val="20"/>
          <w:szCs w:val="20"/>
        </w:rPr>
        <w:t xml:space="preserve"> (contact information below).  You can also file a complaint with the U.S.  Department of Health and Human Services Office of Civil Rights.  You can find more information at </w:t>
      </w:r>
      <w:hyperlink r:id="rId9" w:history="1">
        <w:r w:rsidRPr="00784E02">
          <w:rPr>
            <w:rStyle w:val="Hyperlink"/>
            <w:color w:val="0070C0"/>
          </w:rPr>
          <w:t>https://www.hhs.gov/hipaa/filing-a-complaint/complaint-process/index.html</w:t>
        </w:r>
      </w:hyperlink>
      <w:r w:rsidRPr="00784E02">
        <w:rPr>
          <w:color w:val="0070C0"/>
          <w:u w:val="single"/>
        </w:rPr>
        <w:t xml:space="preserve"> </w:t>
      </w:r>
      <w:r>
        <w:rPr>
          <w:sz w:val="20"/>
          <w:szCs w:val="20"/>
        </w:rPr>
        <w:t xml:space="preserve">.  </w:t>
      </w:r>
      <w:r w:rsidRPr="00697050">
        <w:rPr>
          <w:b/>
          <w:bCs/>
          <w:i/>
          <w:iCs/>
          <w:sz w:val="20"/>
          <w:szCs w:val="20"/>
        </w:rPr>
        <w:t xml:space="preserve">You will not be </w:t>
      </w:r>
      <w:r w:rsidR="00E778C2">
        <w:rPr>
          <w:b/>
          <w:bCs/>
          <w:i/>
          <w:iCs/>
          <w:sz w:val="20"/>
          <w:szCs w:val="20"/>
        </w:rPr>
        <w:t>retaliated against</w:t>
      </w:r>
      <w:r w:rsidRPr="00697050">
        <w:rPr>
          <w:b/>
          <w:bCs/>
          <w:i/>
          <w:iCs/>
          <w:sz w:val="20"/>
          <w:szCs w:val="20"/>
        </w:rPr>
        <w:t xml:space="preserve"> for filing a complaint.</w:t>
      </w:r>
      <w:r>
        <w:rPr>
          <w:sz w:val="20"/>
          <w:szCs w:val="20"/>
        </w:rPr>
        <w:t xml:space="preserve"> </w:t>
      </w:r>
    </w:p>
    <w:p w14:paraId="112911C1" w14:textId="71B3D097" w:rsidR="007A6C76" w:rsidRPr="007A6C76" w:rsidRDefault="007A6C76" w:rsidP="0030538F">
      <w:pPr>
        <w:tabs>
          <w:tab w:val="left" w:pos="720"/>
        </w:tabs>
        <w:ind w:left="-990" w:right="-900"/>
        <w:jc w:val="both"/>
        <w:rPr>
          <w:b/>
          <w:bCs/>
          <w:sz w:val="24"/>
          <w:szCs w:val="24"/>
        </w:rPr>
      </w:pPr>
      <w:r w:rsidRPr="007A6C76">
        <w:rPr>
          <w:b/>
          <w:bCs/>
          <w:sz w:val="24"/>
          <w:szCs w:val="24"/>
          <w:u w:val="single"/>
        </w:rPr>
        <w:t>Contact</w:t>
      </w:r>
    </w:p>
    <w:p w14:paraId="3C38A647" w14:textId="3E59F618" w:rsidR="007A6C76" w:rsidRPr="007A6C76" w:rsidRDefault="007A6C76" w:rsidP="0030538F">
      <w:pPr>
        <w:tabs>
          <w:tab w:val="left" w:pos="720"/>
        </w:tabs>
        <w:spacing w:after="0"/>
        <w:ind w:left="-990" w:right="-900"/>
        <w:jc w:val="both"/>
        <w:rPr>
          <w:b/>
          <w:sz w:val="20"/>
          <w:szCs w:val="20"/>
        </w:rPr>
      </w:pPr>
      <w:r w:rsidRPr="007A6C76">
        <w:rPr>
          <w:b/>
          <w:sz w:val="20"/>
          <w:szCs w:val="20"/>
        </w:rPr>
        <w:t>Kauai Island:</w:t>
      </w:r>
    </w:p>
    <w:p w14:paraId="644FD18D" w14:textId="7D1FDEF0" w:rsidR="007A6C76" w:rsidRPr="007A6C76" w:rsidRDefault="00E778C2" w:rsidP="0030538F">
      <w:pPr>
        <w:tabs>
          <w:tab w:val="left" w:pos="720"/>
        </w:tabs>
        <w:spacing w:after="0"/>
        <w:ind w:left="-990" w:right="-900"/>
        <w:jc w:val="both"/>
        <w:rPr>
          <w:bCs/>
          <w:sz w:val="20"/>
          <w:szCs w:val="20"/>
          <w:u w:val="single"/>
        </w:rPr>
      </w:pPr>
      <w:r>
        <w:rPr>
          <w:bCs/>
          <w:sz w:val="20"/>
          <w:szCs w:val="20"/>
          <w:u w:val="single"/>
        </w:rPr>
        <w:t>INSERT PART 2 PROGRAM CLINIC NAME HERE</w:t>
      </w:r>
    </w:p>
    <w:p w14:paraId="6526ED4E" w14:textId="4C8E5BAF" w:rsidR="007A6C76" w:rsidRPr="007A6C76" w:rsidRDefault="00E778C2" w:rsidP="0030538F">
      <w:pPr>
        <w:tabs>
          <w:tab w:val="left" w:pos="720"/>
        </w:tabs>
        <w:spacing w:after="0"/>
        <w:ind w:left="-990" w:right="-900"/>
        <w:jc w:val="both"/>
        <w:rPr>
          <w:bCs/>
          <w:sz w:val="20"/>
          <w:szCs w:val="20"/>
        </w:rPr>
      </w:pPr>
      <w:r>
        <w:rPr>
          <w:bCs/>
          <w:sz w:val="20"/>
          <w:szCs w:val="20"/>
        </w:rPr>
        <w:t>INSERT TITLE OF PERSON DESIGNATED TO HANDLE PRIVACY COMPLAINTS FOR PART 2 PROGRAM</w:t>
      </w:r>
    </w:p>
    <w:p w14:paraId="216AB66F" w14:textId="0C601AB3" w:rsidR="007A6C76" w:rsidRPr="007A6C76" w:rsidRDefault="007A6C76" w:rsidP="0030538F">
      <w:pPr>
        <w:tabs>
          <w:tab w:val="left" w:pos="720"/>
        </w:tabs>
        <w:spacing w:after="0"/>
        <w:ind w:left="-990" w:right="-900"/>
        <w:jc w:val="both"/>
        <w:rPr>
          <w:bCs/>
          <w:sz w:val="20"/>
          <w:szCs w:val="20"/>
        </w:rPr>
      </w:pPr>
      <w:r>
        <w:rPr>
          <w:bCs/>
          <w:sz w:val="20"/>
          <w:szCs w:val="20"/>
        </w:rPr>
        <w:tab/>
      </w:r>
    </w:p>
    <w:p w14:paraId="15E585C9" w14:textId="783CE55E" w:rsidR="007A6C76" w:rsidRDefault="007A6C76" w:rsidP="0030538F">
      <w:pPr>
        <w:tabs>
          <w:tab w:val="left" w:pos="720"/>
        </w:tabs>
        <w:spacing w:after="0"/>
        <w:ind w:left="-990" w:right="-900"/>
        <w:jc w:val="both"/>
        <w:rPr>
          <w:bCs/>
          <w:sz w:val="20"/>
          <w:szCs w:val="20"/>
        </w:rPr>
      </w:pPr>
      <w:bookmarkStart w:id="1" w:name="_Hlk220413256"/>
      <w:r w:rsidRPr="007A6C76">
        <w:rPr>
          <w:bCs/>
          <w:sz w:val="20"/>
          <w:szCs w:val="20"/>
        </w:rPr>
        <w:t xml:space="preserve">Tel: </w:t>
      </w:r>
      <w:bookmarkEnd w:id="1"/>
      <w:r w:rsidR="00E778C2">
        <w:rPr>
          <w:bCs/>
          <w:sz w:val="20"/>
          <w:szCs w:val="20"/>
        </w:rPr>
        <w:t>MUST INCLUDE TELEPHONE NUMBER</w:t>
      </w:r>
    </w:p>
    <w:p w14:paraId="6FE35A02" w14:textId="53384F5E" w:rsidR="00E778C2" w:rsidRPr="007A6C76" w:rsidRDefault="00E778C2" w:rsidP="0030538F">
      <w:pPr>
        <w:tabs>
          <w:tab w:val="left" w:pos="720"/>
        </w:tabs>
        <w:spacing w:after="0"/>
        <w:ind w:left="-990" w:right="-900"/>
        <w:jc w:val="both"/>
        <w:rPr>
          <w:bCs/>
          <w:sz w:val="20"/>
          <w:szCs w:val="20"/>
        </w:rPr>
      </w:pPr>
      <w:r>
        <w:rPr>
          <w:bCs/>
          <w:sz w:val="20"/>
          <w:szCs w:val="20"/>
        </w:rPr>
        <w:t>EMAIL: MUST INCLUDE EMAIL.</w:t>
      </w:r>
    </w:p>
    <w:p w14:paraId="36711797" w14:textId="77777777" w:rsidR="007A6C76" w:rsidRPr="007A6C76" w:rsidRDefault="007A6C76" w:rsidP="0030538F">
      <w:pPr>
        <w:tabs>
          <w:tab w:val="left" w:pos="720"/>
        </w:tabs>
        <w:spacing w:after="0"/>
        <w:ind w:left="-990" w:right="-900"/>
        <w:jc w:val="both"/>
        <w:rPr>
          <w:bCs/>
          <w:sz w:val="20"/>
          <w:szCs w:val="20"/>
        </w:rPr>
      </w:pPr>
    </w:p>
    <w:p w14:paraId="3186D265" w14:textId="77777777" w:rsidR="007A6C76" w:rsidRPr="007A6C76" w:rsidRDefault="007A6C76" w:rsidP="0030538F">
      <w:pPr>
        <w:tabs>
          <w:tab w:val="left" w:pos="720"/>
        </w:tabs>
        <w:spacing w:after="0"/>
        <w:ind w:left="-990" w:right="-900"/>
        <w:jc w:val="both"/>
        <w:rPr>
          <w:bCs/>
          <w:sz w:val="20"/>
          <w:szCs w:val="20"/>
          <w:u w:val="single"/>
        </w:rPr>
      </w:pPr>
      <w:r w:rsidRPr="007A6C76">
        <w:rPr>
          <w:bCs/>
          <w:sz w:val="20"/>
          <w:szCs w:val="20"/>
          <w:u w:val="single"/>
        </w:rPr>
        <w:t>Corporate Office:</w:t>
      </w:r>
    </w:p>
    <w:p w14:paraId="5205841C" w14:textId="77777777" w:rsidR="001B3712" w:rsidRDefault="007A6C76" w:rsidP="0030538F">
      <w:pPr>
        <w:tabs>
          <w:tab w:val="left" w:pos="720"/>
        </w:tabs>
        <w:spacing w:after="0"/>
        <w:ind w:left="-990" w:right="-900"/>
        <w:jc w:val="both"/>
        <w:rPr>
          <w:bCs/>
          <w:sz w:val="20"/>
          <w:szCs w:val="20"/>
        </w:rPr>
      </w:pPr>
      <w:r w:rsidRPr="007A6C76">
        <w:rPr>
          <w:bCs/>
          <w:sz w:val="20"/>
          <w:szCs w:val="20"/>
        </w:rPr>
        <w:t xml:space="preserve">Hawaii Health Systems Corporation Corporate Compliance and Privacy Officer </w:t>
      </w:r>
    </w:p>
    <w:p w14:paraId="1C423320" w14:textId="506872B6" w:rsidR="007A6C76" w:rsidRPr="007A6C76" w:rsidRDefault="007A6C76" w:rsidP="0030538F">
      <w:pPr>
        <w:tabs>
          <w:tab w:val="left" w:pos="720"/>
        </w:tabs>
        <w:spacing w:after="0"/>
        <w:ind w:left="-990" w:right="-900"/>
        <w:jc w:val="both"/>
        <w:rPr>
          <w:bCs/>
          <w:sz w:val="20"/>
          <w:szCs w:val="20"/>
        </w:rPr>
      </w:pPr>
      <w:r w:rsidRPr="007A6C76">
        <w:rPr>
          <w:bCs/>
          <w:sz w:val="20"/>
          <w:szCs w:val="20"/>
        </w:rPr>
        <w:t>3675 Kilauea Avenue</w:t>
      </w:r>
    </w:p>
    <w:p w14:paraId="32B02293" w14:textId="308F1E2F" w:rsidR="007A6C76" w:rsidRPr="007A6C76" w:rsidRDefault="007A6C76" w:rsidP="0030538F">
      <w:pPr>
        <w:tabs>
          <w:tab w:val="left" w:pos="720"/>
        </w:tabs>
        <w:spacing w:after="0"/>
        <w:ind w:left="-990" w:right="-900"/>
        <w:jc w:val="both"/>
        <w:rPr>
          <w:bCs/>
          <w:sz w:val="20"/>
          <w:szCs w:val="20"/>
        </w:rPr>
      </w:pPr>
      <w:r w:rsidRPr="007A6C76">
        <w:rPr>
          <w:bCs/>
          <w:sz w:val="20"/>
          <w:szCs w:val="20"/>
        </w:rPr>
        <w:t>Honolulu, HI 96816</w:t>
      </w:r>
    </w:p>
    <w:p w14:paraId="2A2B33FA" w14:textId="7D85BE19" w:rsidR="007A6C76" w:rsidRPr="007A6C76" w:rsidRDefault="007A6C76" w:rsidP="0030538F">
      <w:pPr>
        <w:tabs>
          <w:tab w:val="left" w:pos="720"/>
        </w:tabs>
        <w:spacing w:after="0"/>
        <w:ind w:left="-990" w:right="-900"/>
        <w:jc w:val="both"/>
        <w:rPr>
          <w:bCs/>
          <w:sz w:val="20"/>
          <w:szCs w:val="20"/>
        </w:rPr>
      </w:pPr>
      <w:r w:rsidRPr="007A6C76">
        <w:rPr>
          <w:bCs/>
          <w:sz w:val="20"/>
          <w:szCs w:val="20"/>
        </w:rPr>
        <w:t>Tel: (808) 733-4164</w:t>
      </w:r>
    </w:p>
    <w:p w14:paraId="705E7BC3" w14:textId="0EDABACC" w:rsidR="001B3712" w:rsidRDefault="007A6C76" w:rsidP="0030538F">
      <w:pPr>
        <w:tabs>
          <w:tab w:val="left" w:pos="720"/>
        </w:tabs>
        <w:spacing w:after="0"/>
        <w:ind w:left="-990" w:right="-900"/>
        <w:jc w:val="both"/>
        <w:rPr>
          <w:bCs/>
          <w:sz w:val="20"/>
          <w:szCs w:val="20"/>
        </w:rPr>
      </w:pPr>
      <w:r w:rsidRPr="007A6C76">
        <w:rPr>
          <w:bCs/>
          <w:sz w:val="20"/>
          <w:szCs w:val="20"/>
        </w:rPr>
        <w:t xml:space="preserve">Email: </w:t>
      </w:r>
      <w:hyperlink r:id="rId10" w:history="1">
        <w:r w:rsidRPr="007A6C76">
          <w:rPr>
            <w:rStyle w:val="Hyperlink"/>
            <w:bCs/>
            <w:color w:val="0070C0"/>
            <w:sz w:val="20"/>
            <w:szCs w:val="20"/>
          </w:rPr>
          <w:t>privacyofficer@hhsc.org</w:t>
        </w:r>
      </w:hyperlink>
      <w:r w:rsidRPr="007A6C76">
        <w:rPr>
          <w:bCs/>
          <w:color w:val="0070C0"/>
          <w:sz w:val="20"/>
          <w:szCs w:val="20"/>
        </w:rPr>
        <w:t xml:space="preserve"> </w:t>
      </w:r>
    </w:p>
    <w:p w14:paraId="30B8EAA3" w14:textId="01556F21" w:rsidR="00B810AA" w:rsidRPr="00C86139" w:rsidRDefault="007A6C76" w:rsidP="00C86139">
      <w:pPr>
        <w:tabs>
          <w:tab w:val="left" w:pos="720"/>
        </w:tabs>
        <w:spacing w:after="0"/>
        <w:ind w:left="-990" w:right="-900"/>
        <w:jc w:val="both"/>
        <w:rPr>
          <w:b/>
          <w:sz w:val="20"/>
          <w:szCs w:val="20"/>
        </w:rPr>
      </w:pPr>
      <w:r w:rsidRPr="007A6C76">
        <w:rPr>
          <w:b/>
          <w:sz w:val="20"/>
          <w:szCs w:val="20"/>
        </w:rPr>
        <w:t>Compliance Hotline: (877) 733-4189</w:t>
      </w:r>
    </w:p>
    <w:sectPr w:rsidR="00B810AA" w:rsidRPr="00C86139" w:rsidSect="00230982">
      <w:footerReference w:type="default" r:id="rId11"/>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A699" w14:textId="77777777" w:rsidR="00FB5D63" w:rsidRDefault="00FB5D63" w:rsidP="00FB5D63">
      <w:pPr>
        <w:spacing w:after="0" w:line="240" w:lineRule="auto"/>
      </w:pPr>
      <w:r>
        <w:separator/>
      </w:r>
    </w:p>
  </w:endnote>
  <w:endnote w:type="continuationSeparator" w:id="0">
    <w:p w14:paraId="179582C0" w14:textId="77777777" w:rsidR="00FB5D63" w:rsidRDefault="00FB5D63" w:rsidP="00FB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aufmann BT">
    <w:altName w:val="Courier New"/>
    <w:panose1 w:val="00000000000000000000"/>
    <w:charset w:val="00"/>
    <w:family w:val="script"/>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7304970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82F6668" w14:textId="69B1AC43" w:rsidR="00F01FDA" w:rsidRPr="00F01FDA" w:rsidRDefault="00F01FDA" w:rsidP="00F01FDA">
            <w:pPr>
              <w:pStyle w:val="Footer"/>
              <w:ind w:left="-990"/>
              <w:rPr>
                <w:sz w:val="20"/>
                <w:szCs w:val="20"/>
              </w:rPr>
            </w:pPr>
            <w:r w:rsidRPr="00F01FDA">
              <w:rPr>
                <w:sz w:val="20"/>
                <w:szCs w:val="20"/>
              </w:rPr>
              <w:t>Effective 02/16/26</w:t>
            </w:r>
            <w:r w:rsidRPr="00F01FDA">
              <w:rPr>
                <w:sz w:val="20"/>
                <w:szCs w:val="20"/>
              </w:rPr>
              <w:tab/>
            </w:r>
            <w:r w:rsidRPr="00F01FDA">
              <w:rPr>
                <w:sz w:val="20"/>
                <w:szCs w:val="20"/>
              </w:rPr>
              <w:tab/>
              <w:t xml:space="preserve">Page </w:t>
            </w:r>
            <w:r w:rsidRPr="00F01FDA">
              <w:rPr>
                <w:sz w:val="20"/>
                <w:szCs w:val="20"/>
              </w:rPr>
              <w:fldChar w:fldCharType="begin"/>
            </w:r>
            <w:r w:rsidRPr="00F01FDA">
              <w:rPr>
                <w:sz w:val="20"/>
                <w:szCs w:val="20"/>
              </w:rPr>
              <w:instrText xml:space="preserve"> PAGE </w:instrText>
            </w:r>
            <w:r w:rsidRPr="00F01FDA">
              <w:rPr>
                <w:sz w:val="20"/>
                <w:szCs w:val="20"/>
              </w:rPr>
              <w:fldChar w:fldCharType="separate"/>
            </w:r>
            <w:r w:rsidRPr="00F01FDA">
              <w:rPr>
                <w:noProof/>
                <w:sz w:val="20"/>
                <w:szCs w:val="20"/>
              </w:rPr>
              <w:t>2</w:t>
            </w:r>
            <w:r w:rsidRPr="00F01FDA">
              <w:rPr>
                <w:sz w:val="20"/>
                <w:szCs w:val="20"/>
              </w:rPr>
              <w:fldChar w:fldCharType="end"/>
            </w:r>
            <w:r w:rsidRPr="00F01FDA">
              <w:rPr>
                <w:sz w:val="20"/>
                <w:szCs w:val="20"/>
              </w:rPr>
              <w:t xml:space="preserve"> of </w:t>
            </w:r>
            <w:r w:rsidRPr="00F01FDA">
              <w:rPr>
                <w:sz w:val="20"/>
                <w:szCs w:val="20"/>
              </w:rPr>
              <w:fldChar w:fldCharType="begin"/>
            </w:r>
            <w:r w:rsidRPr="00F01FDA">
              <w:rPr>
                <w:sz w:val="20"/>
                <w:szCs w:val="20"/>
              </w:rPr>
              <w:instrText xml:space="preserve"> NUMPAGES  </w:instrText>
            </w:r>
            <w:r w:rsidRPr="00F01FDA">
              <w:rPr>
                <w:sz w:val="20"/>
                <w:szCs w:val="20"/>
              </w:rPr>
              <w:fldChar w:fldCharType="separate"/>
            </w:r>
            <w:r w:rsidRPr="00F01FDA">
              <w:rPr>
                <w:noProof/>
                <w:sz w:val="20"/>
                <w:szCs w:val="20"/>
              </w:rPr>
              <w:t>2</w:t>
            </w:r>
            <w:r w:rsidRPr="00F01FDA">
              <w:rPr>
                <w:sz w:val="20"/>
                <w:szCs w:val="20"/>
              </w:rPr>
              <w:fldChar w:fldCharType="end"/>
            </w:r>
          </w:p>
        </w:sdtContent>
      </w:sdt>
    </w:sdtContent>
  </w:sdt>
  <w:p w14:paraId="70767D23" w14:textId="77777777" w:rsidR="00F01FDA" w:rsidRDefault="00F0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559D" w14:textId="77777777" w:rsidR="00FB5D63" w:rsidRDefault="00FB5D63" w:rsidP="00FB5D63">
      <w:pPr>
        <w:spacing w:after="0" w:line="240" w:lineRule="auto"/>
      </w:pPr>
      <w:r>
        <w:separator/>
      </w:r>
    </w:p>
  </w:footnote>
  <w:footnote w:type="continuationSeparator" w:id="0">
    <w:p w14:paraId="382439D4" w14:textId="77777777" w:rsidR="00FB5D63" w:rsidRDefault="00FB5D63" w:rsidP="00FB5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34BE"/>
    <w:multiLevelType w:val="hybridMultilevel"/>
    <w:tmpl w:val="2226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63F8D"/>
    <w:multiLevelType w:val="hybridMultilevel"/>
    <w:tmpl w:val="6C4AD5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596A1F"/>
    <w:multiLevelType w:val="hybridMultilevel"/>
    <w:tmpl w:val="0A3028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50B3C92"/>
    <w:multiLevelType w:val="hybridMultilevel"/>
    <w:tmpl w:val="8BAC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838B4"/>
    <w:multiLevelType w:val="hybridMultilevel"/>
    <w:tmpl w:val="19A8A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BD2D0F"/>
    <w:multiLevelType w:val="hybridMultilevel"/>
    <w:tmpl w:val="8224411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3F"/>
    <w:rsid w:val="000123DD"/>
    <w:rsid w:val="00030010"/>
    <w:rsid w:val="000632EF"/>
    <w:rsid w:val="000830BC"/>
    <w:rsid w:val="000B2625"/>
    <w:rsid w:val="000E5D2D"/>
    <w:rsid w:val="00102E1B"/>
    <w:rsid w:val="001312C0"/>
    <w:rsid w:val="00134743"/>
    <w:rsid w:val="001772F5"/>
    <w:rsid w:val="001B3712"/>
    <w:rsid w:val="001C4946"/>
    <w:rsid w:val="001C591A"/>
    <w:rsid w:val="001D3558"/>
    <w:rsid w:val="00230982"/>
    <w:rsid w:val="002314BE"/>
    <w:rsid w:val="002B3628"/>
    <w:rsid w:val="002F198F"/>
    <w:rsid w:val="0030538F"/>
    <w:rsid w:val="0036097E"/>
    <w:rsid w:val="003B1786"/>
    <w:rsid w:val="003E103E"/>
    <w:rsid w:val="003E2358"/>
    <w:rsid w:val="00416088"/>
    <w:rsid w:val="004530B3"/>
    <w:rsid w:val="0045489D"/>
    <w:rsid w:val="00476906"/>
    <w:rsid w:val="004D3DD9"/>
    <w:rsid w:val="005266BA"/>
    <w:rsid w:val="005364AA"/>
    <w:rsid w:val="00571CB9"/>
    <w:rsid w:val="005C45F7"/>
    <w:rsid w:val="005C559C"/>
    <w:rsid w:val="005E7EA9"/>
    <w:rsid w:val="00607749"/>
    <w:rsid w:val="00690DCF"/>
    <w:rsid w:val="00697050"/>
    <w:rsid w:val="006E263A"/>
    <w:rsid w:val="0075074E"/>
    <w:rsid w:val="00766048"/>
    <w:rsid w:val="00766CED"/>
    <w:rsid w:val="00784E02"/>
    <w:rsid w:val="00794E76"/>
    <w:rsid w:val="007A6C76"/>
    <w:rsid w:val="007E0349"/>
    <w:rsid w:val="00895F28"/>
    <w:rsid w:val="008D5045"/>
    <w:rsid w:val="008E0217"/>
    <w:rsid w:val="00925892"/>
    <w:rsid w:val="00960623"/>
    <w:rsid w:val="009B72D1"/>
    <w:rsid w:val="00A074AE"/>
    <w:rsid w:val="00A21F3F"/>
    <w:rsid w:val="00A3580D"/>
    <w:rsid w:val="00A47D7D"/>
    <w:rsid w:val="00A5515A"/>
    <w:rsid w:val="00A96476"/>
    <w:rsid w:val="00AE6653"/>
    <w:rsid w:val="00B367DA"/>
    <w:rsid w:val="00B810AA"/>
    <w:rsid w:val="00BA759B"/>
    <w:rsid w:val="00BF0E3C"/>
    <w:rsid w:val="00C2014D"/>
    <w:rsid w:val="00C21C2B"/>
    <w:rsid w:val="00C50956"/>
    <w:rsid w:val="00C5549B"/>
    <w:rsid w:val="00C802A3"/>
    <w:rsid w:val="00C86139"/>
    <w:rsid w:val="00CC088D"/>
    <w:rsid w:val="00CD334A"/>
    <w:rsid w:val="00CF27A9"/>
    <w:rsid w:val="00D501AC"/>
    <w:rsid w:val="00D90313"/>
    <w:rsid w:val="00DA093C"/>
    <w:rsid w:val="00E13571"/>
    <w:rsid w:val="00E15F29"/>
    <w:rsid w:val="00E4606B"/>
    <w:rsid w:val="00E64E49"/>
    <w:rsid w:val="00E778C2"/>
    <w:rsid w:val="00EC6087"/>
    <w:rsid w:val="00ED76A6"/>
    <w:rsid w:val="00EE29D2"/>
    <w:rsid w:val="00F01FDA"/>
    <w:rsid w:val="00F70154"/>
    <w:rsid w:val="00F95A92"/>
    <w:rsid w:val="00F963BF"/>
    <w:rsid w:val="00FB5D63"/>
    <w:rsid w:val="00FF4D9E"/>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0EC"/>
  <w15:chartTrackingRefBased/>
  <w15:docId w15:val="{55D6F1E1-8CA1-4BCA-9F3E-307D9C4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3F"/>
  </w:style>
  <w:style w:type="paragraph" w:styleId="Heading1">
    <w:name w:val="heading 1"/>
    <w:basedOn w:val="Normal"/>
    <w:next w:val="Normal"/>
    <w:link w:val="Heading1Char"/>
    <w:uiPriority w:val="9"/>
    <w:qFormat/>
    <w:rsid w:val="00A21F3F"/>
    <w:pPr>
      <w:keepNext/>
      <w:keepLines/>
      <w:spacing w:before="320" w:after="80" w:line="240" w:lineRule="auto"/>
      <w:jc w:val="center"/>
      <w:outlineLvl w:val="0"/>
    </w:pPr>
    <w:rPr>
      <w:rFonts w:asciiTheme="majorHAnsi" w:eastAsiaTheme="majorEastAsia" w:hAnsiTheme="majorHAnsi" w:cstheme="majorBidi"/>
      <w:color w:val="7B230C" w:themeColor="accent1" w:themeShade="BF"/>
      <w:sz w:val="40"/>
      <w:szCs w:val="40"/>
    </w:rPr>
  </w:style>
  <w:style w:type="paragraph" w:styleId="Heading2">
    <w:name w:val="heading 2"/>
    <w:basedOn w:val="Normal"/>
    <w:next w:val="Normal"/>
    <w:link w:val="Heading2Char"/>
    <w:uiPriority w:val="9"/>
    <w:unhideWhenUsed/>
    <w:qFormat/>
    <w:rsid w:val="00A21F3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21F3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21F3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21F3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21F3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21F3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21F3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21F3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3F"/>
    <w:rPr>
      <w:rFonts w:asciiTheme="majorHAnsi" w:eastAsiaTheme="majorEastAsia" w:hAnsiTheme="majorHAnsi" w:cstheme="majorBidi"/>
      <w:color w:val="7B230C" w:themeColor="accent1" w:themeShade="BF"/>
      <w:sz w:val="40"/>
      <w:szCs w:val="40"/>
    </w:rPr>
  </w:style>
  <w:style w:type="character" w:customStyle="1" w:styleId="Heading2Char">
    <w:name w:val="Heading 2 Char"/>
    <w:basedOn w:val="DefaultParagraphFont"/>
    <w:link w:val="Heading2"/>
    <w:uiPriority w:val="9"/>
    <w:rsid w:val="00A21F3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21F3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21F3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21F3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21F3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21F3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21F3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21F3F"/>
    <w:rPr>
      <w:b/>
      <w:bCs/>
      <w:i/>
      <w:iCs/>
    </w:rPr>
  </w:style>
  <w:style w:type="paragraph" w:styleId="Caption">
    <w:name w:val="caption"/>
    <w:basedOn w:val="Normal"/>
    <w:next w:val="Normal"/>
    <w:uiPriority w:val="35"/>
    <w:semiHidden/>
    <w:unhideWhenUsed/>
    <w:qFormat/>
    <w:rsid w:val="00A21F3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21F3F"/>
    <w:pPr>
      <w:pBdr>
        <w:top w:val="single" w:sz="6" w:space="8" w:color="9F8351" w:themeColor="accent3"/>
        <w:bottom w:val="single" w:sz="6" w:space="8" w:color="9F8351" w:themeColor="accent3"/>
      </w:pBdr>
      <w:spacing w:after="400" w:line="240" w:lineRule="auto"/>
      <w:contextualSpacing/>
      <w:jc w:val="center"/>
    </w:pPr>
    <w:rPr>
      <w:rFonts w:asciiTheme="majorHAnsi" w:eastAsiaTheme="majorEastAsia" w:hAnsiTheme="majorHAnsi" w:cstheme="majorBidi"/>
      <w:caps/>
      <w:color w:val="766F54" w:themeColor="text2"/>
      <w:spacing w:val="30"/>
      <w:sz w:val="72"/>
      <w:szCs w:val="72"/>
    </w:rPr>
  </w:style>
  <w:style w:type="character" w:customStyle="1" w:styleId="TitleChar">
    <w:name w:val="Title Char"/>
    <w:basedOn w:val="DefaultParagraphFont"/>
    <w:link w:val="Title"/>
    <w:uiPriority w:val="10"/>
    <w:rsid w:val="00A21F3F"/>
    <w:rPr>
      <w:rFonts w:asciiTheme="majorHAnsi" w:eastAsiaTheme="majorEastAsia" w:hAnsiTheme="majorHAnsi" w:cstheme="majorBidi"/>
      <w:caps/>
      <w:color w:val="766F54" w:themeColor="text2"/>
      <w:spacing w:val="30"/>
      <w:sz w:val="72"/>
      <w:szCs w:val="72"/>
    </w:rPr>
  </w:style>
  <w:style w:type="paragraph" w:styleId="Subtitle">
    <w:name w:val="Subtitle"/>
    <w:basedOn w:val="Normal"/>
    <w:next w:val="Normal"/>
    <w:link w:val="SubtitleChar"/>
    <w:uiPriority w:val="11"/>
    <w:qFormat/>
    <w:rsid w:val="00A21F3F"/>
    <w:pPr>
      <w:numPr>
        <w:ilvl w:val="1"/>
      </w:numPr>
      <w:jc w:val="center"/>
    </w:pPr>
    <w:rPr>
      <w:color w:val="766F54" w:themeColor="text2"/>
      <w:sz w:val="28"/>
      <w:szCs w:val="28"/>
    </w:rPr>
  </w:style>
  <w:style w:type="character" w:customStyle="1" w:styleId="SubtitleChar">
    <w:name w:val="Subtitle Char"/>
    <w:basedOn w:val="DefaultParagraphFont"/>
    <w:link w:val="Subtitle"/>
    <w:uiPriority w:val="11"/>
    <w:rsid w:val="00A21F3F"/>
    <w:rPr>
      <w:color w:val="766F54" w:themeColor="text2"/>
      <w:sz w:val="28"/>
      <w:szCs w:val="28"/>
    </w:rPr>
  </w:style>
  <w:style w:type="character" w:styleId="Strong">
    <w:name w:val="Strong"/>
    <w:basedOn w:val="DefaultParagraphFont"/>
    <w:uiPriority w:val="22"/>
    <w:qFormat/>
    <w:rsid w:val="00A21F3F"/>
    <w:rPr>
      <w:b/>
      <w:bCs/>
    </w:rPr>
  </w:style>
  <w:style w:type="character" w:styleId="Emphasis">
    <w:name w:val="Emphasis"/>
    <w:basedOn w:val="DefaultParagraphFont"/>
    <w:uiPriority w:val="20"/>
    <w:qFormat/>
    <w:rsid w:val="00A21F3F"/>
    <w:rPr>
      <w:i/>
      <w:iCs/>
      <w:color w:val="000000" w:themeColor="text1"/>
    </w:rPr>
  </w:style>
  <w:style w:type="paragraph" w:styleId="NoSpacing">
    <w:name w:val="No Spacing"/>
    <w:uiPriority w:val="1"/>
    <w:qFormat/>
    <w:rsid w:val="00A21F3F"/>
    <w:pPr>
      <w:spacing w:after="0" w:line="240" w:lineRule="auto"/>
    </w:pPr>
  </w:style>
  <w:style w:type="paragraph" w:styleId="Quote">
    <w:name w:val="Quote"/>
    <w:basedOn w:val="Normal"/>
    <w:next w:val="Normal"/>
    <w:link w:val="QuoteChar"/>
    <w:uiPriority w:val="29"/>
    <w:qFormat/>
    <w:rsid w:val="00A21F3F"/>
    <w:pPr>
      <w:spacing w:before="160"/>
      <w:ind w:left="720" w:right="720"/>
      <w:jc w:val="center"/>
    </w:pPr>
    <w:rPr>
      <w:i/>
      <w:iCs/>
      <w:color w:val="77613C" w:themeColor="accent3" w:themeShade="BF"/>
      <w:sz w:val="24"/>
      <w:szCs w:val="24"/>
    </w:rPr>
  </w:style>
  <w:style w:type="character" w:customStyle="1" w:styleId="QuoteChar">
    <w:name w:val="Quote Char"/>
    <w:basedOn w:val="DefaultParagraphFont"/>
    <w:link w:val="Quote"/>
    <w:uiPriority w:val="29"/>
    <w:rsid w:val="00A21F3F"/>
    <w:rPr>
      <w:i/>
      <w:iCs/>
      <w:color w:val="77613C" w:themeColor="accent3" w:themeShade="BF"/>
      <w:sz w:val="24"/>
      <w:szCs w:val="24"/>
    </w:rPr>
  </w:style>
  <w:style w:type="paragraph" w:styleId="IntenseQuote">
    <w:name w:val="Intense Quote"/>
    <w:basedOn w:val="Normal"/>
    <w:next w:val="Normal"/>
    <w:link w:val="IntenseQuoteChar"/>
    <w:uiPriority w:val="30"/>
    <w:qFormat/>
    <w:rsid w:val="00A21F3F"/>
    <w:pPr>
      <w:spacing w:before="160" w:line="276" w:lineRule="auto"/>
      <w:ind w:left="936" w:right="936"/>
      <w:jc w:val="center"/>
    </w:pPr>
    <w:rPr>
      <w:rFonts w:asciiTheme="majorHAnsi" w:eastAsiaTheme="majorEastAsia" w:hAnsiTheme="majorHAnsi" w:cstheme="majorBidi"/>
      <w:caps/>
      <w:color w:val="7B230C" w:themeColor="accent1" w:themeShade="BF"/>
      <w:sz w:val="28"/>
      <w:szCs w:val="28"/>
    </w:rPr>
  </w:style>
  <w:style w:type="character" w:customStyle="1" w:styleId="IntenseQuoteChar">
    <w:name w:val="Intense Quote Char"/>
    <w:basedOn w:val="DefaultParagraphFont"/>
    <w:link w:val="IntenseQuote"/>
    <w:uiPriority w:val="30"/>
    <w:rsid w:val="00A21F3F"/>
    <w:rPr>
      <w:rFonts w:asciiTheme="majorHAnsi" w:eastAsiaTheme="majorEastAsia" w:hAnsiTheme="majorHAnsi" w:cstheme="majorBidi"/>
      <w:caps/>
      <w:color w:val="7B230C" w:themeColor="accent1" w:themeShade="BF"/>
      <w:sz w:val="28"/>
      <w:szCs w:val="28"/>
    </w:rPr>
  </w:style>
  <w:style w:type="character" w:styleId="SubtleEmphasis">
    <w:name w:val="Subtle Emphasis"/>
    <w:basedOn w:val="DefaultParagraphFont"/>
    <w:uiPriority w:val="19"/>
    <w:qFormat/>
    <w:rsid w:val="00A21F3F"/>
    <w:rPr>
      <w:i/>
      <w:iCs/>
      <w:color w:val="595959" w:themeColor="text1" w:themeTint="A6"/>
    </w:rPr>
  </w:style>
  <w:style w:type="character" w:styleId="IntenseEmphasis">
    <w:name w:val="Intense Emphasis"/>
    <w:basedOn w:val="DefaultParagraphFont"/>
    <w:uiPriority w:val="21"/>
    <w:qFormat/>
    <w:rsid w:val="00A21F3F"/>
    <w:rPr>
      <w:b/>
      <w:bCs/>
      <w:i/>
      <w:iCs/>
      <w:color w:val="auto"/>
    </w:rPr>
  </w:style>
  <w:style w:type="character" w:styleId="SubtleReference">
    <w:name w:val="Subtle Reference"/>
    <w:basedOn w:val="DefaultParagraphFont"/>
    <w:uiPriority w:val="31"/>
    <w:qFormat/>
    <w:rsid w:val="00A21F3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21F3F"/>
    <w:rPr>
      <w:b/>
      <w:bCs/>
      <w:caps w:val="0"/>
      <w:smallCaps/>
      <w:color w:val="auto"/>
      <w:spacing w:val="0"/>
      <w:u w:val="single"/>
    </w:rPr>
  </w:style>
  <w:style w:type="character" w:styleId="BookTitle">
    <w:name w:val="Book Title"/>
    <w:basedOn w:val="DefaultParagraphFont"/>
    <w:uiPriority w:val="33"/>
    <w:qFormat/>
    <w:rsid w:val="00A21F3F"/>
    <w:rPr>
      <w:b/>
      <w:bCs/>
      <w:caps w:val="0"/>
      <w:smallCaps/>
      <w:spacing w:val="0"/>
    </w:rPr>
  </w:style>
  <w:style w:type="paragraph" w:styleId="TOCHeading">
    <w:name w:val="TOC Heading"/>
    <w:basedOn w:val="Heading1"/>
    <w:next w:val="Normal"/>
    <w:uiPriority w:val="39"/>
    <w:semiHidden/>
    <w:unhideWhenUsed/>
    <w:qFormat/>
    <w:rsid w:val="00A21F3F"/>
    <w:pPr>
      <w:outlineLvl w:val="9"/>
    </w:pPr>
  </w:style>
  <w:style w:type="paragraph" w:styleId="ListParagraph">
    <w:name w:val="List Paragraph"/>
    <w:basedOn w:val="Normal"/>
    <w:uiPriority w:val="34"/>
    <w:qFormat/>
    <w:rsid w:val="00A21F3F"/>
    <w:pPr>
      <w:ind w:left="720"/>
      <w:contextualSpacing/>
    </w:pPr>
  </w:style>
  <w:style w:type="paragraph" w:styleId="Header">
    <w:name w:val="header"/>
    <w:basedOn w:val="Normal"/>
    <w:link w:val="HeaderChar"/>
    <w:uiPriority w:val="99"/>
    <w:unhideWhenUsed/>
    <w:rsid w:val="00FB5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63"/>
  </w:style>
  <w:style w:type="paragraph" w:styleId="Footer">
    <w:name w:val="footer"/>
    <w:basedOn w:val="Normal"/>
    <w:link w:val="FooterChar"/>
    <w:uiPriority w:val="99"/>
    <w:unhideWhenUsed/>
    <w:rsid w:val="00FB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63"/>
  </w:style>
  <w:style w:type="character" w:styleId="Hyperlink">
    <w:name w:val="Hyperlink"/>
    <w:basedOn w:val="DefaultParagraphFont"/>
    <w:uiPriority w:val="99"/>
    <w:unhideWhenUsed/>
    <w:rsid w:val="00571CB9"/>
    <w:rPr>
      <w:color w:val="FB4A18" w:themeColor="hyperlink"/>
      <w:u w:val="single"/>
    </w:rPr>
  </w:style>
  <w:style w:type="character" w:customStyle="1" w:styleId="UnresolvedMention1">
    <w:name w:val="Unresolved Mention1"/>
    <w:basedOn w:val="DefaultParagraphFont"/>
    <w:uiPriority w:val="99"/>
    <w:semiHidden/>
    <w:unhideWhenUsed/>
    <w:rsid w:val="00571CB9"/>
    <w:rPr>
      <w:color w:val="605E5C"/>
      <w:shd w:val="clear" w:color="auto" w:fill="E1DFDD"/>
    </w:rPr>
  </w:style>
  <w:style w:type="character" w:styleId="FollowedHyperlink">
    <w:name w:val="FollowedHyperlink"/>
    <w:basedOn w:val="DefaultParagraphFont"/>
    <w:uiPriority w:val="99"/>
    <w:semiHidden/>
    <w:unhideWhenUsed/>
    <w:rsid w:val="00571CB9"/>
    <w:rPr>
      <w:color w:val="FB9318" w:themeColor="followedHyperlink"/>
      <w:u w:val="single"/>
    </w:rPr>
  </w:style>
  <w:style w:type="character" w:styleId="CommentReference">
    <w:name w:val="annotation reference"/>
    <w:basedOn w:val="DefaultParagraphFont"/>
    <w:uiPriority w:val="99"/>
    <w:semiHidden/>
    <w:unhideWhenUsed/>
    <w:rsid w:val="007A6C76"/>
    <w:rPr>
      <w:sz w:val="16"/>
      <w:szCs w:val="16"/>
    </w:rPr>
  </w:style>
  <w:style w:type="paragraph" w:styleId="CommentText">
    <w:name w:val="annotation text"/>
    <w:basedOn w:val="Normal"/>
    <w:link w:val="CommentTextChar"/>
    <w:uiPriority w:val="99"/>
    <w:semiHidden/>
    <w:unhideWhenUsed/>
    <w:rsid w:val="007A6C76"/>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7A6C76"/>
    <w:rPr>
      <w:rFonts w:ascii="Arial" w:eastAsia="Arial" w:hAnsi="Arial" w:cs="Arial"/>
      <w:sz w:val="20"/>
      <w:szCs w:val="20"/>
    </w:rPr>
  </w:style>
  <w:style w:type="character" w:styleId="UnresolvedMention">
    <w:name w:val="Unresolved Mention"/>
    <w:basedOn w:val="DefaultParagraphFont"/>
    <w:uiPriority w:val="99"/>
    <w:semiHidden/>
    <w:unhideWhenUsed/>
    <w:rsid w:val="007A6C7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15F29"/>
    <w:pPr>
      <w:widowControl/>
      <w:autoSpaceDE/>
      <w:autoSpaceDN/>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15F2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vacyofficer@hhsc.org" TargetMode="External"/><Relationship Id="rId4" Type="http://schemas.openxmlformats.org/officeDocument/2006/relationships/settings" Target="settings.xml"/><Relationship Id="rId9" Type="http://schemas.openxmlformats.org/officeDocument/2006/relationships/hyperlink" Target="https://www.hhs.gov/hipaa/filing-a-complaint/complaint-process/index.html" TargetMode="Externa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F397-4560-40B0-9C88-B354A339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10463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Suzuki</dc:creator>
  <cp:keywords/>
  <dc:description/>
  <cp:lastModifiedBy>Andrea Suzuki</cp:lastModifiedBy>
  <cp:revision>2</cp:revision>
  <cp:lastPrinted>2026-01-29T22:14:00Z</cp:lastPrinted>
  <dcterms:created xsi:type="dcterms:W3CDTF">2026-01-30T02:03:00Z</dcterms:created>
  <dcterms:modified xsi:type="dcterms:W3CDTF">2026-01-30T02:03:00Z</dcterms:modified>
</cp:coreProperties>
</file>