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#1</w:t>
      </w:r>
    </w:p>
    <w:p w:rsidR="00235171" w:rsidRDefault="00235171" w:rsidP="00235171">
      <w:pPr>
        <w:jc w:val="center"/>
      </w:pPr>
    </w:p>
    <w:p w:rsidR="00235171" w:rsidRDefault="00887677" w:rsidP="00235171">
      <w:r>
        <w:t>May 20, 2021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#1 to RFP #2</w:t>
      </w:r>
      <w:r w:rsidR="00DC0DEF">
        <w:t>1</w:t>
      </w:r>
      <w:r>
        <w:t xml:space="preserve">-05/Furnish </w:t>
      </w:r>
      <w:r w:rsidR="00DC0DEF">
        <w:t>One Chemistry Analyzer</w:t>
      </w:r>
    </w:p>
    <w:p w:rsidR="00235171" w:rsidRDefault="00235171" w:rsidP="00235171"/>
    <w:p w:rsidR="00235171" w:rsidRDefault="00235171" w:rsidP="00235171">
      <w:r>
        <w:t>This correspondence serves as Addendum #1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Pr="00887677" w:rsidRDefault="00235171" w:rsidP="00235171">
      <w:pPr>
        <w:rPr>
          <w:b/>
        </w:rPr>
      </w:pPr>
      <w:r w:rsidRPr="00887677">
        <w:rPr>
          <w:b/>
          <w:highlight w:val="yellow"/>
        </w:rPr>
        <w:t xml:space="preserve">We have extended the deadline for </w:t>
      </w:r>
      <w:r w:rsidR="00DC0DEF" w:rsidRPr="00887677">
        <w:rPr>
          <w:b/>
          <w:highlight w:val="yellow"/>
        </w:rPr>
        <w:t xml:space="preserve">the Closing Date for </w:t>
      </w:r>
      <w:r w:rsidRPr="00887677">
        <w:rPr>
          <w:b/>
          <w:highlight w:val="yellow"/>
        </w:rPr>
        <w:t xml:space="preserve">Receipt of </w:t>
      </w:r>
      <w:r w:rsidR="00DC0DEF" w:rsidRPr="00887677">
        <w:rPr>
          <w:b/>
          <w:highlight w:val="yellow"/>
        </w:rPr>
        <w:t>Proposals</w:t>
      </w:r>
      <w:r w:rsidRPr="00887677">
        <w:rPr>
          <w:b/>
          <w:highlight w:val="yellow"/>
        </w:rPr>
        <w:t xml:space="preserve">.  Offerors </w:t>
      </w:r>
      <w:r w:rsidR="000679F4" w:rsidRPr="00887677">
        <w:rPr>
          <w:b/>
          <w:highlight w:val="yellow"/>
        </w:rPr>
        <w:t xml:space="preserve">will have until </w:t>
      </w:r>
      <w:r w:rsidR="008D1114">
        <w:rPr>
          <w:b/>
          <w:highlight w:val="yellow"/>
        </w:rPr>
        <w:t xml:space="preserve">2:00 PM (HST) </w:t>
      </w:r>
      <w:bookmarkStart w:id="0" w:name="_GoBack"/>
      <w:bookmarkEnd w:id="0"/>
      <w:r w:rsidR="008D1114">
        <w:rPr>
          <w:b/>
          <w:highlight w:val="yellow"/>
        </w:rPr>
        <w:t xml:space="preserve">on </w:t>
      </w:r>
      <w:r w:rsidR="00DC0DEF" w:rsidRPr="00887677">
        <w:rPr>
          <w:b/>
          <w:highlight w:val="yellow"/>
        </w:rPr>
        <w:t>Mon</w:t>
      </w:r>
      <w:r w:rsidR="000679F4" w:rsidRPr="00887677">
        <w:rPr>
          <w:b/>
          <w:highlight w:val="yellow"/>
        </w:rPr>
        <w:t xml:space="preserve">day, </w:t>
      </w:r>
      <w:r w:rsidR="00DC0DEF" w:rsidRPr="00887677">
        <w:rPr>
          <w:b/>
          <w:highlight w:val="yellow"/>
        </w:rPr>
        <w:t>June 14, 2021</w:t>
      </w:r>
      <w:r w:rsidR="000679F4" w:rsidRPr="00887677">
        <w:rPr>
          <w:b/>
          <w:highlight w:val="yellow"/>
        </w:rPr>
        <w:t xml:space="preserve"> to </w:t>
      </w:r>
      <w:r w:rsidRPr="00887677">
        <w:rPr>
          <w:b/>
          <w:highlight w:val="yellow"/>
        </w:rPr>
        <w:t xml:space="preserve">submit their </w:t>
      </w:r>
      <w:r w:rsidR="00DC0DEF" w:rsidRPr="00887677">
        <w:rPr>
          <w:b/>
          <w:highlight w:val="yellow"/>
        </w:rPr>
        <w:t>proposals</w:t>
      </w:r>
      <w:r w:rsidRPr="00887677">
        <w:rPr>
          <w:b/>
          <w:highlight w:val="yellow"/>
        </w:rPr>
        <w:t>.</w:t>
      </w:r>
      <w:r w:rsidRPr="00887677">
        <w:rPr>
          <w:b/>
        </w:rPr>
        <w:t xml:space="preserve">  </w:t>
      </w:r>
    </w:p>
    <w:p w:rsidR="00DA6972" w:rsidRDefault="00DA6972" w:rsidP="00235171"/>
    <w:p w:rsidR="00DA6972" w:rsidRDefault="00DA6972" w:rsidP="00235171">
      <w:r>
        <w:t>In addition, the following questions were asked:</w:t>
      </w:r>
    </w:p>
    <w:p w:rsidR="00DA6972" w:rsidRDefault="00DA6972" w:rsidP="00235171"/>
    <w:p w:rsidR="00DA6972" w:rsidRDefault="00DA6972" w:rsidP="00DA6972">
      <w:pPr>
        <w:pStyle w:val="ListParagraph"/>
        <w:numPr>
          <w:ilvl w:val="0"/>
          <w:numId w:val="9"/>
        </w:numPr>
        <w:ind w:left="360"/>
      </w:pPr>
      <w:r>
        <w:t>Q: We will need yearly patient volumes so that we can provide pricing and how many kits needed per year.</w:t>
      </w:r>
    </w:p>
    <w:p w:rsidR="00DA6972" w:rsidRDefault="00DA6972" w:rsidP="00DA6972">
      <w:pPr>
        <w:pStyle w:val="ListParagraph"/>
        <w:ind w:left="360"/>
      </w:pPr>
    </w:p>
    <w:p w:rsidR="00DA6972" w:rsidRDefault="00DA6972" w:rsidP="00DA6972">
      <w:pPr>
        <w:pStyle w:val="ListParagraph"/>
        <w:ind w:left="360"/>
        <w:rPr>
          <w:color w:val="00B0F0"/>
        </w:rPr>
      </w:pPr>
      <w:r w:rsidRPr="00DA6972">
        <w:rPr>
          <w:color w:val="00B0F0"/>
        </w:rPr>
        <w:t>A: Refer to Attachment A for volumes.</w:t>
      </w:r>
    </w:p>
    <w:p w:rsidR="00DA6972" w:rsidRDefault="00DA6972" w:rsidP="00DA6972">
      <w:pPr>
        <w:pStyle w:val="ListParagraph"/>
        <w:ind w:left="360"/>
        <w:rPr>
          <w:color w:val="00B0F0"/>
        </w:rPr>
      </w:pPr>
    </w:p>
    <w:p w:rsidR="00DA6972" w:rsidRDefault="00DA6972" w:rsidP="00DA6972">
      <w:pPr>
        <w:pStyle w:val="ListParagraph"/>
        <w:numPr>
          <w:ilvl w:val="0"/>
          <w:numId w:val="9"/>
        </w:numPr>
        <w:ind w:left="360"/>
      </w:pPr>
      <w:r>
        <w:t>Q: Also, do you want to purchase the equipment or a cost per test proposal</w:t>
      </w:r>
      <w:r w:rsidR="002953DF">
        <w:t>.  Do you want 1 or 2 instruments (one for back up).</w:t>
      </w:r>
    </w:p>
    <w:p w:rsidR="002953DF" w:rsidRDefault="002953DF" w:rsidP="002953DF">
      <w:pPr>
        <w:pStyle w:val="ListParagraph"/>
        <w:ind w:left="360"/>
      </w:pPr>
    </w:p>
    <w:p w:rsidR="002953DF" w:rsidRDefault="002953DF" w:rsidP="002953DF">
      <w:pPr>
        <w:pStyle w:val="ListParagraph"/>
        <w:ind w:left="360"/>
        <w:rPr>
          <w:bCs/>
          <w:sz w:val="22"/>
          <w:szCs w:val="22"/>
        </w:rPr>
      </w:pPr>
      <w:r w:rsidRPr="002953DF">
        <w:rPr>
          <w:color w:val="00B0F0"/>
        </w:rPr>
        <w:t xml:space="preserve">A: </w:t>
      </w:r>
      <w:r w:rsidRPr="002953DF">
        <w:rPr>
          <w:bCs/>
          <w:color w:val="00B0F0"/>
          <w:sz w:val="22"/>
          <w:szCs w:val="22"/>
        </w:rPr>
        <w:t>One chemistry analyzer.</w:t>
      </w:r>
    </w:p>
    <w:p w:rsidR="00806706" w:rsidRDefault="00806706" w:rsidP="002953DF">
      <w:pPr>
        <w:pStyle w:val="ListParagraph"/>
        <w:ind w:left="360"/>
      </w:pPr>
    </w:p>
    <w:p w:rsidR="00806706" w:rsidRPr="00806706" w:rsidRDefault="00806706" w:rsidP="00806706">
      <w:pPr>
        <w:pStyle w:val="ListParagraph"/>
        <w:numPr>
          <w:ilvl w:val="0"/>
          <w:numId w:val="9"/>
        </w:numPr>
        <w:ind w:left="360"/>
        <w:rPr>
          <w:sz w:val="22"/>
        </w:rPr>
      </w:pPr>
      <w:r>
        <w:t>Annual Test Volumes –</w:t>
      </w:r>
    </w:p>
    <w:p w:rsidR="00806706" w:rsidRDefault="00806706" w:rsidP="00806706">
      <w:pPr>
        <w:numPr>
          <w:ilvl w:val="1"/>
          <w:numId w:val="9"/>
        </w:numPr>
        <w:ind w:left="720"/>
      </w:pPr>
      <w:r>
        <w:t>We are requesting a 12-month total patient volume of all tests indicated in Section A of the RFP.  This will ensure we are quoting/submitting with accurate volumes and appropriate pricing.</w:t>
      </w:r>
    </w:p>
    <w:p w:rsidR="00806706" w:rsidRDefault="00806706" w:rsidP="00806706">
      <w:pPr>
        <w:ind w:left="360"/>
      </w:pPr>
    </w:p>
    <w:p w:rsidR="00806706" w:rsidRDefault="00806706" w:rsidP="00806706">
      <w:pPr>
        <w:pStyle w:val="ListParagraph"/>
        <w:ind w:left="360"/>
        <w:rPr>
          <w:color w:val="00B0F0"/>
        </w:rPr>
      </w:pPr>
      <w:r w:rsidRPr="00DA6972">
        <w:rPr>
          <w:color w:val="00B0F0"/>
        </w:rPr>
        <w:t>A: Refer to Attachment A for volumes.</w:t>
      </w:r>
    </w:p>
    <w:p w:rsidR="00806706" w:rsidRPr="00806706" w:rsidRDefault="00806706" w:rsidP="00806706">
      <w:pPr>
        <w:ind w:left="360"/>
        <w:rPr>
          <w:color w:val="00B0F0"/>
        </w:rPr>
      </w:pPr>
    </w:p>
    <w:p w:rsidR="00806706" w:rsidRDefault="00806706" w:rsidP="00806706">
      <w:pPr>
        <w:numPr>
          <w:ilvl w:val="0"/>
          <w:numId w:val="9"/>
        </w:numPr>
        <w:ind w:left="360"/>
      </w:pPr>
      <w:r>
        <w:t>Site Evaluation Details –</w:t>
      </w:r>
    </w:p>
    <w:p w:rsidR="00806706" w:rsidRDefault="00806706" w:rsidP="00806706">
      <w:pPr>
        <w:numPr>
          <w:ilvl w:val="1"/>
          <w:numId w:val="9"/>
        </w:numPr>
        <w:ind w:left="720"/>
      </w:pPr>
      <w:r>
        <w:t>What is the availability for site evaluations?</w:t>
      </w:r>
    </w:p>
    <w:p w:rsidR="00806706" w:rsidRDefault="00806706" w:rsidP="00806706">
      <w:pPr>
        <w:ind w:left="360"/>
      </w:pPr>
    </w:p>
    <w:p w:rsidR="00806706" w:rsidRPr="00806706" w:rsidRDefault="00806706" w:rsidP="00806706">
      <w:pPr>
        <w:ind w:left="360"/>
        <w:rPr>
          <w:color w:val="00B0F0"/>
        </w:rPr>
      </w:pPr>
      <w:r w:rsidRPr="00806706">
        <w:rPr>
          <w:color w:val="00B0F0"/>
        </w:rPr>
        <w:lastRenderedPageBreak/>
        <w:t xml:space="preserve">A: </w:t>
      </w:r>
      <w:r w:rsidR="0026087F">
        <w:rPr>
          <w:color w:val="00B0F0"/>
        </w:rPr>
        <w:t>Availability for site evaluation is Monday through Friday from 6 am to 12 pm, Hawaii time.</w:t>
      </w:r>
      <w:r w:rsidR="00391634">
        <w:rPr>
          <w:color w:val="00B0F0"/>
        </w:rPr>
        <w:t xml:space="preserve">  Please contact David Ishibashi by phone (808) 338-9250 or email </w:t>
      </w:r>
      <w:hyperlink r:id="rId7" w:history="1">
        <w:r w:rsidR="00391634" w:rsidRPr="002038D8">
          <w:rPr>
            <w:rStyle w:val="Hyperlink"/>
          </w:rPr>
          <w:t>dishibashi@hhsc.org</w:t>
        </w:r>
      </w:hyperlink>
      <w:r w:rsidR="00391634">
        <w:rPr>
          <w:color w:val="00B0F0"/>
        </w:rPr>
        <w:t xml:space="preserve"> to schedule.</w:t>
      </w:r>
    </w:p>
    <w:p w:rsidR="00806706" w:rsidRDefault="00806706" w:rsidP="00806706">
      <w:pPr>
        <w:ind w:left="360"/>
      </w:pPr>
    </w:p>
    <w:p w:rsidR="00806706" w:rsidRDefault="00806706" w:rsidP="00806706">
      <w:pPr>
        <w:numPr>
          <w:ilvl w:val="1"/>
          <w:numId w:val="9"/>
        </w:numPr>
        <w:ind w:left="720"/>
      </w:pPr>
      <w:r>
        <w:t>Is there a timetable for the site evaluations, or range of time in which we have to accomplish this?</w:t>
      </w:r>
    </w:p>
    <w:p w:rsidR="00806706" w:rsidRDefault="00806706" w:rsidP="00806706">
      <w:pPr>
        <w:ind w:left="360"/>
      </w:pPr>
    </w:p>
    <w:p w:rsidR="00806706" w:rsidRPr="00806706" w:rsidRDefault="00806706" w:rsidP="00806706">
      <w:pPr>
        <w:ind w:left="360"/>
        <w:rPr>
          <w:color w:val="00B0F0"/>
        </w:rPr>
      </w:pPr>
      <w:r w:rsidRPr="00806706">
        <w:rPr>
          <w:color w:val="00B0F0"/>
        </w:rPr>
        <w:t xml:space="preserve">A: </w:t>
      </w:r>
      <w:r w:rsidR="0026087F">
        <w:rPr>
          <w:color w:val="00B0F0"/>
        </w:rPr>
        <w:t>Site evaluation should be performed during the bidding process.</w:t>
      </w:r>
      <w:r w:rsidR="00391634">
        <w:rPr>
          <w:color w:val="00B0F0"/>
        </w:rPr>
        <w:t xml:space="preserve">  Please contact David Ishibashi by phone (808) 338-9250 or email </w:t>
      </w:r>
      <w:hyperlink r:id="rId8" w:history="1">
        <w:r w:rsidR="00391634" w:rsidRPr="002038D8">
          <w:rPr>
            <w:rStyle w:val="Hyperlink"/>
          </w:rPr>
          <w:t>dishibashi@hhsc.org</w:t>
        </w:r>
      </w:hyperlink>
      <w:r w:rsidR="00391634">
        <w:rPr>
          <w:color w:val="00B0F0"/>
        </w:rPr>
        <w:t xml:space="preserve"> to schedule.</w:t>
      </w:r>
    </w:p>
    <w:p w:rsidR="00806706" w:rsidRDefault="00806706" w:rsidP="00806706">
      <w:pPr>
        <w:ind w:left="360"/>
      </w:pPr>
    </w:p>
    <w:p w:rsidR="00806706" w:rsidRDefault="00806706" w:rsidP="00806706">
      <w:pPr>
        <w:numPr>
          <w:ilvl w:val="1"/>
          <w:numId w:val="9"/>
        </w:numPr>
        <w:ind w:left="720"/>
      </w:pPr>
      <w:r>
        <w:t>Is there a CAD drawing of the laboratory space that can be provided?</w:t>
      </w:r>
    </w:p>
    <w:p w:rsidR="00806706" w:rsidRDefault="00806706" w:rsidP="00806706">
      <w:pPr>
        <w:ind w:left="360"/>
      </w:pPr>
    </w:p>
    <w:p w:rsidR="00806706" w:rsidRDefault="00806706" w:rsidP="00806706">
      <w:pPr>
        <w:ind w:left="360"/>
        <w:rPr>
          <w:color w:val="00B0F0"/>
        </w:rPr>
      </w:pPr>
      <w:r w:rsidRPr="00806706">
        <w:rPr>
          <w:color w:val="00B0F0"/>
        </w:rPr>
        <w:t xml:space="preserve">A: </w:t>
      </w:r>
      <w:r w:rsidR="0026087F">
        <w:rPr>
          <w:color w:val="00B0F0"/>
        </w:rPr>
        <w:t>CAD drawing not available, however, refer to Attachment B for Lab area floor plan.</w:t>
      </w:r>
    </w:p>
    <w:p w:rsidR="00806706" w:rsidRPr="00806706" w:rsidRDefault="00806706" w:rsidP="00806706">
      <w:pPr>
        <w:ind w:left="360"/>
        <w:rPr>
          <w:color w:val="00B0F0"/>
        </w:rPr>
      </w:pPr>
    </w:p>
    <w:p w:rsidR="00806706" w:rsidRDefault="00806706" w:rsidP="00806706">
      <w:pPr>
        <w:numPr>
          <w:ilvl w:val="0"/>
          <w:numId w:val="9"/>
        </w:numPr>
        <w:ind w:left="360"/>
      </w:pPr>
      <w:r>
        <w:t>Presentation of Proposal –</w:t>
      </w:r>
    </w:p>
    <w:p w:rsidR="00806706" w:rsidRDefault="00806706" w:rsidP="00806706">
      <w:pPr>
        <w:pStyle w:val="ListParagraph"/>
        <w:ind w:left="360"/>
      </w:pPr>
      <w:r>
        <w:t>Will there be an opportunity to present the proposal to the decision makers, either virtually or in person?</w:t>
      </w:r>
    </w:p>
    <w:p w:rsidR="00806706" w:rsidRDefault="00806706" w:rsidP="00806706">
      <w:pPr>
        <w:pStyle w:val="ListParagraph"/>
        <w:ind w:left="360"/>
      </w:pPr>
    </w:p>
    <w:p w:rsidR="00806706" w:rsidRPr="00806706" w:rsidRDefault="00806706" w:rsidP="00806706">
      <w:pPr>
        <w:ind w:left="360"/>
        <w:rPr>
          <w:color w:val="00B0F0"/>
        </w:rPr>
      </w:pPr>
      <w:r w:rsidRPr="00806706">
        <w:rPr>
          <w:color w:val="00B0F0"/>
        </w:rPr>
        <w:t xml:space="preserve">A: </w:t>
      </w:r>
      <w:r w:rsidR="00887677">
        <w:rPr>
          <w:color w:val="00B0F0"/>
        </w:rPr>
        <w:t>Based upon the bids received, the evaluation committee may request that vendors do a presentation of their equipment either virtually or in person.</w:t>
      </w:r>
    </w:p>
    <w:p w:rsidR="00806706" w:rsidRPr="00806706" w:rsidRDefault="00806706" w:rsidP="00806706">
      <w:pPr>
        <w:pStyle w:val="ListParagraph"/>
        <w:ind w:left="360"/>
      </w:pPr>
    </w:p>
    <w:p w:rsidR="00235171" w:rsidRDefault="00235171" w:rsidP="00235171"/>
    <w:p w:rsidR="00235171" w:rsidRDefault="00235171" w:rsidP="00235171"/>
    <w:sectPr w:rsidR="00235171" w:rsidSect="00161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1507D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1507D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1507D8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91634"/>
    <w:rsid w:val="003919A4"/>
    <w:rsid w:val="00491457"/>
    <w:rsid w:val="00493473"/>
    <w:rsid w:val="00550FEF"/>
    <w:rsid w:val="007B1019"/>
    <w:rsid w:val="00806706"/>
    <w:rsid w:val="00865601"/>
    <w:rsid w:val="00887677"/>
    <w:rsid w:val="008B6615"/>
    <w:rsid w:val="008D1114"/>
    <w:rsid w:val="008F0BE2"/>
    <w:rsid w:val="00923EA2"/>
    <w:rsid w:val="009666B4"/>
    <w:rsid w:val="00B63819"/>
    <w:rsid w:val="00C00C84"/>
    <w:rsid w:val="00CA1E8A"/>
    <w:rsid w:val="00DA6972"/>
    <w:rsid w:val="00DC0DEF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E6ADB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hibashi@hhs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shibashi@hh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20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8</cp:revision>
  <cp:lastPrinted>2020-08-15T00:08:00Z</cp:lastPrinted>
  <dcterms:created xsi:type="dcterms:W3CDTF">2021-05-07T21:23:00Z</dcterms:created>
  <dcterms:modified xsi:type="dcterms:W3CDTF">2021-05-20T01:59:00Z</dcterms:modified>
</cp:coreProperties>
</file>