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FA202B">
        <w:t>2</w:t>
      </w:r>
    </w:p>
    <w:p w:rsidR="00235171" w:rsidRDefault="00235171" w:rsidP="00235171">
      <w:pPr>
        <w:jc w:val="center"/>
      </w:pPr>
    </w:p>
    <w:p w:rsidR="00235171" w:rsidRDefault="00936980" w:rsidP="00235171">
      <w:r>
        <w:t>June 1</w:t>
      </w:r>
      <w:r w:rsidR="008479DC">
        <w:t>6</w:t>
      </w:r>
      <w:bookmarkStart w:id="0" w:name="_GoBack"/>
      <w:bookmarkEnd w:id="0"/>
      <w:r>
        <w:t>, 2021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FA202B">
        <w:t>2</w:t>
      </w:r>
      <w:r>
        <w:t xml:space="preserve"> to RFP #2</w:t>
      </w:r>
      <w:r w:rsidR="00DC0DEF">
        <w:t>1</w:t>
      </w:r>
      <w:r>
        <w:t>-0</w:t>
      </w:r>
      <w:r w:rsidR="00615E9D">
        <w:t>6</w:t>
      </w:r>
      <w:r>
        <w:t xml:space="preserve">/Furnish </w:t>
      </w:r>
      <w:r w:rsidR="00DC0DEF">
        <w:t xml:space="preserve">One </w:t>
      </w:r>
      <w:r w:rsidR="00615E9D">
        <w:t>Mobile C-Arm System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FA202B">
        <w:t>2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DA6972" w:rsidRDefault="00615E9D" w:rsidP="00235171">
      <w:r>
        <w:rPr>
          <w:b/>
        </w:rPr>
        <w:t>T</w:t>
      </w:r>
      <w:r w:rsidR="00DA6972">
        <w:t>he following questions were asked:</w:t>
      </w:r>
    </w:p>
    <w:p w:rsidR="00DA6972" w:rsidRDefault="00DA6972" w:rsidP="00235171"/>
    <w:p w:rsidR="00DA6972" w:rsidRDefault="00DA6972" w:rsidP="00DA6972">
      <w:pPr>
        <w:pStyle w:val="ListParagraph"/>
        <w:numPr>
          <w:ilvl w:val="0"/>
          <w:numId w:val="9"/>
        </w:numPr>
        <w:ind w:left="360"/>
      </w:pPr>
      <w:r>
        <w:t xml:space="preserve">Q: </w:t>
      </w:r>
      <w:r w:rsidR="00590AA0">
        <w:t>Due to the pandemic, our staff has been working from home for over a year now, and therefore, whenever a signature has been required on a document, our managers with signature authorization have been using electronic signatures.  So would electronic signatures be permissible with this response?</w:t>
      </w:r>
    </w:p>
    <w:p w:rsidR="00DA6972" w:rsidRDefault="00DA6972" w:rsidP="00DA6972">
      <w:pPr>
        <w:pStyle w:val="ListParagraph"/>
        <w:ind w:left="360"/>
      </w:pPr>
    </w:p>
    <w:p w:rsidR="00DA6972" w:rsidRDefault="00DA6972" w:rsidP="00DA6972">
      <w:pPr>
        <w:pStyle w:val="ListParagraph"/>
        <w:ind w:left="360"/>
        <w:rPr>
          <w:color w:val="00B0F0"/>
        </w:rPr>
      </w:pPr>
      <w:r w:rsidRPr="00DA6972">
        <w:rPr>
          <w:color w:val="00B0F0"/>
        </w:rPr>
        <w:t xml:space="preserve">A: </w:t>
      </w:r>
      <w:r w:rsidR="00590AA0">
        <w:rPr>
          <w:color w:val="00B0F0"/>
        </w:rPr>
        <w:t>Yes, it will be acceptable.</w:t>
      </w:r>
    </w:p>
    <w:p w:rsidR="00DA6972" w:rsidRDefault="00DA6972" w:rsidP="00DA6972">
      <w:pPr>
        <w:pStyle w:val="ListParagraph"/>
        <w:ind w:left="360"/>
        <w:rPr>
          <w:color w:val="00B0F0"/>
        </w:rPr>
      </w:pPr>
    </w:p>
    <w:p w:rsidR="00DA6972" w:rsidRDefault="00DA6972" w:rsidP="00DA6972">
      <w:pPr>
        <w:pStyle w:val="ListParagraph"/>
        <w:numPr>
          <w:ilvl w:val="0"/>
          <w:numId w:val="9"/>
        </w:numPr>
        <w:ind w:left="360"/>
      </w:pPr>
      <w:r>
        <w:t xml:space="preserve">Q: </w:t>
      </w:r>
      <w:r w:rsidR="008B7DAC">
        <w:t>What kinds of procedures are being done?</w:t>
      </w:r>
    </w:p>
    <w:p w:rsidR="002953DF" w:rsidRDefault="002953DF" w:rsidP="002953DF">
      <w:pPr>
        <w:pStyle w:val="ListParagraph"/>
        <w:ind w:left="360"/>
      </w:pPr>
    </w:p>
    <w:p w:rsidR="002953DF" w:rsidRDefault="002953DF" w:rsidP="002953DF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FD5270">
        <w:rPr>
          <w:color w:val="00B0F0"/>
        </w:rPr>
        <w:t>Orthopedic; Spine; Pain Management; General Surgery; Possible Urology and Vascular in the future.</w:t>
      </w:r>
    </w:p>
    <w:p w:rsidR="008B7DAC" w:rsidRDefault="008B7DAC" w:rsidP="002953DF">
      <w:pPr>
        <w:pStyle w:val="ListParagraph"/>
        <w:ind w:left="360"/>
        <w:rPr>
          <w:color w:val="00B0F0"/>
        </w:rPr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>Q: Is 2.5 kW the correct power requirement?  (A larger size detector was requested, so wondering if 2.5kW is sufficient for the study types).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bCs/>
          <w:sz w:val="22"/>
          <w:szCs w:val="22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That was a typo...it should be 15 kw generator.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>Q: Does the “Bid Security (5% of lump sum proposal amount)” include the service maintenance proposal?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bCs/>
          <w:sz w:val="22"/>
          <w:szCs w:val="22"/>
        </w:rPr>
      </w:pPr>
      <w:r w:rsidRPr="002953DF">
        <w:rPr>
          <w:color w:val="00B0F0"/>
        </w:rPr>
        <w:t xml:space="preserve">A: </w:t>
      </w:r>
      <w:r w:rsidR="00D06973">
        <w:rPr>
          <w:color w:val="00B0F0"/>
        </w:rPr>
        <w:t>No. The bid security should be for the equipment only.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lastRenderedPageBreak/>
        <w:t>Q: Please provide the serial number and year of manufacture of the GE OEC Flexi View 8800 Mobile C-arm.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bCs/>
          <w:sz w:val="22"/>
          <w:szCs w:val="22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Serial #5211PU8; Manufacture date: 07/16/2004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>Q: Will the hard drive be removed from this GE unit prior to Fuji removing it from the premises?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Yes</w:t>
      </w:r>
    </w:p>
    <w:p w:rsidR="008B7DAC" w:rsidRDefault="008B7DAC" w:rsidP="008B7DAC">
      <w:pPr>
        <w:pStyle w:val="ListParagraph"/>
        <w:ind w:left="360"/>
        <w:rPr>
          <w:color w:val="00B0F0"/>
        </w:rPr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>Q: Condition of the trade-in GE/OEC C-arm equipment:</w:t>
      </w:r>
    </w:p>
    <w:p w:rsidR="008B7DAC" w:rsidRDefault="008B7DAC" w:rsidP="008B7DAC">
      <w:pPr>
        <w:pStyle w:val="ListParagraph"/>
        <w:numPr>
          <w:ilvl w:val="1"/>
          <w:numId w:val="9"/>
        </w:numPr>
      </w:pPr>
      <w:r>
        <w:t>What is the date of manufacture?</w:t>
      </w:r>
    </w:p>
    <w:p w:rsidR="008B7DAC" w:rsidRDefault="008B7DAC" w:rsidP="008B7DAC">
      <w:pPr>
        <w:pStyle w:val="ListParagraph"/>
        <w:numPr>
          <w:ilvl w:val="1"/>
          <w:numId w:val="9"/>
        </w:numPr>
      </w:pPr>
      <w:r>
        <w:t>Is it in working condition?</w:t>
      </w:r>
    </w:p>
    <w:p w:rsidR="008B7DAC" w:rsidRDefault="008B7DAC" w:rsidP="008B7DAC">
      <w:pPr>
        <w:pStyle w:val="ListParagraph"/>
        <w:numPr>
          <w:ilvl w:val="1"/>
          <w:numId w:val="9"/>
        </w:numPr>
      </w:pPr>
      <w:r>
        <w:t>Has it been on a service contract up to the present time?</w:t>
      </w:r>
    </w:p>
    <w:p w:rsidR="008B7DAC" w:rsidRDefault="008B7DAC" w:rsidP="008B7DAC">
      <w:pPr>
        <w:pStyle w:val="ListParagraph"/>
        <w:numPr>
          <w:ilvl w:val="1"/>
          <w:numId w:val="9"/>
        </w:numPr>
      </w:pPr>
      <w:r>
        <w:t>When was the last maintenance completed?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Response below:</w:t>
      </w:r>
    </w:p>
    <w:p w:rsidR="008B7DAC" w:rsidRDefault="008B7DAC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a.</w:t>
      </w:r>
      <w:r w:rsidR="003813D7">
        <w:rPr>
          <w:color w:val="00B0F0"/>
        </w:rPr>
        <w:t xml:space="preserve"> 07/16/2004</w:t>
      </w:r>
    </w:p>
    <w:p w:rsidR="008B7DAC" w:rsidRDefault="008B7DAC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 xml:space="preserve">b. </w:t>
      </w:r>
      <w:r w:rsidR="003813D7">
        <w:rPr>
          <w:color w:val="00B0F0"/>
        </w:rPr>
        <w:t>Yes</w:t>
      </w:r>
    </w:p>
    <w:p w:rsidR="008B7DAC" w:rsidRDefault="008B7DAC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c.</w:t>
      </w:r>
      <w:r w:rsidR="003813D7">
        <w:rPr>
          <w:color w:val="00B0F0"/>
        </w:rPr>
        <w:t xml:space="preserve"> Yes</w:t>
      </w:r>
    </w:p>
    <w:p w:rsidR="008B7DAC" w:rsidRDefault="008B7DAC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d.</w:t>
      </w:r>
      <w:r w:rsidR="003813D7">
        <w:rPr>
          <w:color w:val="00B0F0"/>
        </w:rPr>
        <w:t xml:space="preserve"> 04/28/2021</w:t>
      </w:r>
    </w:p>
    <w:p w:rsidR="008B7DAC" w:rsidRDefault="008B7DAC" w:rsidP="008B7DAC">
      <w:pPr>
        <w:pStyle w:val="ListParagraph"/>
        <w:ind w:left="360"/>
        <w:rPr>
          <w:color w:val="00B0F0"/>
        </w:rPr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>Q: Flat Panel:</w:t>
      </w:r>
    </w:p>
    <w:p w:rsidR="008B7DAC" w:rsidRDefault="008B7DAC" w:rsidP="008B7DAC">
      <w:pPr>
        <w:pStyle w:val="ListParagraph"/>
        <w:numPr>
          <w:ilvl w:val="1"/>
          <w:numId w:val="9"/>
        </w:numPr>
      </w:pPr>
      <w:r>
        <w:t>Specification states that they want a 31 cm detector or greater, which is typically not used in C-arms.  Most common is a 30x30 detector – is this acceptable?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Response below:</w:t>
      </w:r>
    </w:p>
    <w:p w:rsidR="008B7DAC" w:rsidRPr="003813D7" w:rsidRDefault="003813D7" w:rsidP="003813D7">
      <w:pPr>
        <w:pStyle w:val="ListParagraph"/>
        <w:numPr>
          <w:ilvl w:val="0"/>
          <w:numId w:val="12"/>
        </w:numPr>
        <w:rPr>
          <w:color w:val="00B0F0"/>
        </w:rPr>
      </w:pPr>
      <w:r w:rsidRPr="003813D7">
        <w:rPr>
          <w:color w:val="00B0F0"/>
        </w:rPr>
        <w:t>Yes</w:t>
      </w:r>
    </w:p>
    <w:p w:rsidR="008B7DAC" w:rsidRDefault="008B7DAC" w:rsidP="008B7DAC">
      <w:pPr>
        <w:pStyle w:val="ListParagraph"/>
        <w:ind w:left="360"/>
        <w:rPr>
          <w:color w:val="00B0F0"/>
        </w:rPr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>Q: Accessories:</w:t>
      </w:r>
    </w:p>
    <w:p w:rsidR="008B7DAC" w:rsidRDefault="008B7DAC" w:rsidP="008B7DAC">
      <w:pPr>
        <w:pStyle w:val="ListParagraph"/>
        <w:numPr>
          <w:ilvl w:val="1"/>
          <w:numId w:val="9"/>
        </w:numPr>
      </w:pPr>
      <w:r>
        <w:t xml:space="preserve">4K tablet is specified: there are a number of things that this can mean.  Do they want: i. 4K monitors? We provide two 4K monitors for viewing during procedure. ii. </w:t>
      </w:r>
      <w:r w:rsidR="003E7C2E">
        <w:t>Is this a separate tablet that is mirroring the images from the 4K monitors that can be carried around? iii. Instead of a tablet, can the tech use the dual 4K Tech Workstation provided to do any QA (that is the purpose of the dual 4K Tech Station)?</w:t>
      </w:r>
    </w:p>
    <w:p w:rsidR="003E7C2E" w:rsidRDefault="003E7C2E" w:rsidP="008B7DAC">
      <w:pPr>
        <w:pStyle w:val="ListParagraph"/>
        <w:numPr>
          <w:ilvl w:val="1"/>
          <w:numId w:val="9"/>
        </w:numPr>
      </w:pPr>
      <w:r>
        <w:t>Digital pen: Are this referring to a stylus pen and is this for the 4K tablet?  This will not be necessary if using the included Dual 4K tech workstation.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Response below:</w:t>
      </w:r>
    </w:p>
    <w:p w:rsidR="008B7DAC" w:rsidRDefault="003813D7" w:rsidP="003813D7">
      <w:pPr>
        <w:pStyle w:val="ListParagraph"/>
        <w:numPr>
          <w:ilvl w:val="0"/>
          <w:numId w:val="14"/>
        </w:numPr>
        <w:ind w:left="1440"/>
        <w:rPr>
          <w:color w:val="00B0F0"/>
        </w:rPr>
      </w:pPr>
      <w:r>
        <w:rPr>
          <w:color w:val="00B0F0"/>
        </w:rPr>
        <w:t>i. Yes</w:t>
      </w:r>
    </w:p>
    <w:p w:rsidR="003813D7" w:rsidRDefault="003813D7" w:rsidP="003813D7">
      <w:pPr>
        <w:pStyle w:val="ListParagraph"/>
        <w:ind w:left="1440"/>
        <w:rPr>
          <w:color w:val="00B0F0"/>
        </w:rPr>
      </w:pPr>
      <w:r>
        <w:rPr>
          <w:color w:val="00B0F0"/>
        </w:rPr>
        <w:t>ii. Yes</w:t>
      </w:r>
    </w:p>
    <w:p w:rsidR="003813D7" w:rsidRPr="003813D7" w:rsidRDefault="003813D7" w:rsidP="003813D7">
      <w:pPr>
        <w:pStyle w:val="ListParagraph"/>
        <w:ind w:left="1440"/>
        <w:rPr>
          <w:color w:val="00B0F0"/>
        </w:rPr>
      </w:pPr>
      <w:r>
        <w:rPr>
          <w:color w:val="00B0F0"/>
        </w:rPr>
        <w:t>iii. The Table is additional to the 4K Tech Workstations which is highly preferred by our Techs especially in a crowded surgery suite.</w:t>
      </w:r>
    </w:p>
    <w:p w:rsidR="003E7C2E" w:rsidRDefault="003E7C2E" w:rsidP="003813D7">
      <w:pPr>
        <w:pStyle w:val="ListParagraph"/>
        <w:ind w:left="1440" w:hanging="360"/>
        <w:rPr>
          <w:color w:val="00B0F0"/>
        </w:rPr>
      </w:pPr>
      <w:proofErr w:type="gramStart"/>
      <w:r>
        <w:rPr>
          <w:color w:val="00B0F0"/>
        </w:rPr>
        <w:lastRenderedPageBreak/>
        <w:t xml:space="preserve">b, </w:t>
      </w:r>
      <w:r w:rsidR="003813D7">
        <w:rPr>
          <w:color w:val="00B0F0"/>
        </w:rPr>
        <w:t xml:space="preserve"> The</w:t>
      </w:r>
      <w:proofErr w:type="gramEnd"/>
      <w:r w:rsidR="003813D7">
        <w:rPr>
          <w:color w:val="00B0F0"/>
        </w:rPr>
        <w:t xml:space="preserve"> Digital pen is used for annotation and planning on the tablet which is more efficient and convenient for the Techs.</w:t>
      </w:r>
    </w:p>
    <w:p w:rsidR="008B7DAC" w:rsidRDefault="008B7DAC" w:rsidP="008B7DAC">
      <w:pPr>
        <w:pStyle w:val="ListParagraph"/>
        <w:ind w:left="360"/>
        <w:rPr>
          <w:bCs/>
          <w:sz w:val="22"/>
          <w:szCs w:val="22"/>
        </w:rPr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 xml:space="preserve">Q: </w:t>
      </w:r>
      <w:r w:rsidR="003E7C2E">
        <w:t>UPS and Line conditioner:</w:t>
      </w:r>
    </w:p>
    <w:p w:rsidR="003E7C2E" w:rsidRDefault="003E7C2E" w:rsidP="003E7C2E">
      <w:pPr>
        <w:pStyle w:val="ListParagraph"/>
        <w:numPr>
          <w:ilvl w:val="1"/>
          <w:numId w:val="9"/>
        </w:numPr>
      </w:pPr>
      <w:r>
        <w:t>Does the UPS need to be included as part of the quote or does KVMH just need the specification and will provide their own or re-use the UPS currently being used?</w:t>
      </w:r>
    </w:p>
    <w:p w:rsidR="003E7C2E" w:rsidRDefault="003E7C2E" w:rsidP="003E7C2E">
      <w:pPr>
        <w:pStyle w:val="ListParagraph"/>
        <w:numPr>
          <w:ilvl w:val="1"/>
          <w:numId w:val="9"/>
        </w:numPr>
      </w:pPr>
      <w:r>
        <w:t>What are they using now to meet this current requirement?  If so, please provide us the current UPS specifications.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Response below:</w:t>
      </w:r>
    </w:p>
    <w:p w:rsidR="008B7DAC" w:rsidRDefault="008B7DAC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a.</w:t>
      </w:r>
      <w:r w:rsidR="003813D7">
        <w:rPr>
          <w:color w:val="00B0F0"/>
        </w:rPr>
        <w:t xml:space="preserve"> Please include in the quote.</w:t>
      </w:r>
    </w:p>
    <w:p w:rsidR="003E7C2E" w:rsidRDefault="003E7C2E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b.</w:t>
      </w:r>
      <w:r w:rsidR="003813D7">
        <w:rPr>
          <w:color w:val="00B0F0"/>
        </w:rPr>
        <w:t xml:space="preserve"> Please provide the UPS required or recommended for your equipment.</w:t>
      </w:r>
    </w:p>
    <w:p w:rsidR="008B7DAC" w:rsidRDefault="008B7DAC" w:rsidP="008B7DAC">
      <w:pPr>
        <w:pStyle w:val="ListParagraph"/>
        <w:ind w:left="360"/>
        <w:rPr>
          <w:bCs/>
          <w:sz w:val="22"/>
          <w:szCs w:val="22"/>
        </w:rPr>
      </w:pPr>
    </w:p>
    <w:p w:rsidR="008B7DAC" w:rsidRDefault="008B7DAC" w:rsidP="008B7DAC">
      <w:pPr>
        <w:pStyle w:val="ListParagraph"/>
        <w:numPr>
          <w:ilvl w:val="0"/>
          <w:numId w:val="9"/>
        </w:numPr>
        <w:ind w:left="360"/>
      </w:pPr>
      <w:r>
        <w:t xml:space="preserve">Q: </w:t>
      </w:r>
      <w:r w:rsidR="003E7C2E">
        <w:t>2.5kw Generator:</w:t>
      </w:r>
    </w:p>
    <w:p w:rsidR="003E7C2E" w:rsidRDefault="003E7C2E" w:rsidP="003E7C2E">
      <w:pPr>
        <w:pStyle w:val="ListParagraph"/>
        <w:numPr>
          <w:ilvl w:val="1"/>
          <w:numId w:val="9"/>
        </w:numPr>
      </w:pPr>
      <w:r>
        <w:t>Why is a very low power 2.5kw generator being specified?</w:t>
      </w:r>
    </w:p>
    <w:p w:rsidR="003E7C2E" w:rsidRDefault="003E7C2E" w:rsidP="003E7C2E">
      <w:pPr>
        <w:pStyle w:val="ListParagraph"/>
        <w:numPr>
          <w:ilvl w:val="1"/>
          <w:numId w:val="9"/>
        </w:numPr>
      </w:pPr>
      <w:r>
        <w:t>Since this C-arm is specified with a DR flat panel, which has lower sensitivity than an image intensifier, we recommend a minimum of 15kw generator.</w:t>
      </w:r>
    </w:p>
    <w:p w:rsidR="003E7C2E" w:rsidRDefault="003E7C2E" w:rsidP="003E7C2E">
      <w:pPr>
        <w:pStyle w:val="ListParagraph"/>
        <w:numPr>
          <w:ilvl w:val="1"/>
          <w:numId w:val="9"/>
        </w:numPr>
      </w:pPr>
      <w:r>
        <w:t>2.5kw generator will not be able to provide good quality diagnostic images over a broad spectrum of clinical diagnostic applications.</w:t>
      </w:r>
    </w:p>
    <w:p w:rsidR="008B7DAC" w:rsidRDefault="008B7DAC" w:rsidP="008B7DAC">
      <w:pPr>
        <w:pStyle w:val="ListParagraph"/>
        <w:ind w:left="360"/>
      </w:pPr>
    </w:p>
    <w:p w:rsidR="008B7DAC" w:rsidRDefault="008B7DAC" w:rsidP="008B7DAC">
      <w:pPr>
        <w:pStyle w:val="ListParagraph"/>
        <w:ind w:left="360"/>
        <w:rPr>
          <w:color w:val="00B0F0"/>
        </w:rPr>
      </w:pPr>
      <w:r w:rsidRPr="002953DF">
        <w:rPr>
          <w:color w:val="00B0F0"/>
        </w:rPr>
        <w:t xml:space="preserve">A: </w:t>
      </w:r>
      <w:r w:rsidR="003813D7">
        <w:rPr>
          <w:color w:val="00B0F0"/>
        </w:rPr>
        <w:t>Response below:</w:t>
      </w:r>
    </w:p>
    <w:p w:rsidR="008B7DAC" w:rsidRDefault="008B7DAC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a.</w:t>
      </w:r>
      <w:r w:rsidR="003813D7">
        <w:rPr>
          <w:color w:val="00B0F0"/>
        </w:rPr>
        <w:t xml:space="preserve"> That was a typo…it should be 15 kw generator.</w:t>
      </w:r>
    </w:p>
    <w:p w:rsidR="003E7C2E" w:rsidRDefault="003E7C2E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b.</w:t>
      </w:r>
      <w:r w:rsidR="003813D7">
        <w:rPr>
          <w:color w:val="00B0F0"/>
        </w:rPr>
        <w:t xml:space="preserve"> Should be 15 kw generator.</w:t>
      </w:r>
    </w:p>
    <w:p w:rsidR="003E7C2E" w:rsidRDefault="003E7C2E" w:rsidP="008B7DAC">
      <w:pPr>
        <w:pStyle w:val="ListParagraph"/>
        <w:ind w:left="1080"/>
        <w:rPr>
          <w:color w:val="00B0F0"/>
        </w:rPr>
      </w:pPr>
      <w:r>
        <w:rPr>
          <w:color w:val="00B0F0"/>
        </w:rPr>
        <w:t>c.</w:t>
      </w:r>
      <w:r w:rsidR="003813D7">
        <w:rPr>
          <w:color w:val="00B0F0"/>
        </w:rPr>
        <w:t xml:space="preserve"> That was a typo…it should be 15 kw generator.</w:t>
      </w:r>
    </w:p>
    <w:p w:rsidR="008B7DAC" w:rsidRPr="003813D7" w:rsidRDefault="008B7DAC" w:rsidP="003813D7">
      <w:pPr>
        <w:pStyle w:val="ListParagraph"/>
        <w:ind w:left="360"/>
        <w:rPr>
          <w:bCs/>
          <w:sz w:val="22"/>
          <w:szCs w:val="22"/>
        </w:rPr>
      </w:pPr>
    </w:p>
    <w:p w:rsidR="008B7DAC" w:rsidRDefault="008B7DAC" w:rsidP="008B7DAC">
      <w:pPr>
        <w:pStyle w:val="ListParagraph"/>
        <w:ind w:left="360"/>
      </w:pPr>
    </w:p>
    <w:p w:rsidR="008B7DAC" w:rsidRDefault="008B7DAC" w:rsidP="002953DF">
      <w:pPr>
        <w:pStyle w:val="ListParagraph"/>
        <w:ind w:left="360"/>
        <w:rPr>
          <w:bCs/>
          <w:sz w:val="22"/>
          <w:szCs w:val="22"/>
        </w:rPr>
      </w:pPr>
    </w:p>
    <w:p w:rsidR="00806706" w:rsidRDefault="00806706" w:rsidP="002953DF">
      <w:pPr>
        <w:pStyle w:val="ListParagraph"/>
        <w:ind w:left="360"/>
      </w:pPr>
    </w:p>
    <w:sectPr w:rsidR="00806706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479DC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479DC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479DC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EDF"/>
    <w:multiLevelType w:val="hybridMultilevel"/>
    <w:tmpl w:val="C6486358"/>
    <w:lvl w:ilvl="0" w:tplc="2F3EC0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AE649F"/>
    <w:multiLevelType w:val="hybridMultilevel"/>
    <w:tmpl w:val="9498F780"/>
    <w:lvl w:ilvl="0" w:tplc="F8D0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886F41"/>
    <w:multiLevelType w:val="hybridMultilevel"/>
    <w:tmpl w:val="B8D42C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7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813D7"/>
    <w:rsid w:val="00391634"/>
    <w:rsid w:val="003919A4"/>
    <w:rsid w:val="003E7C2E"/>
    <w:rsid w:val="00491457"/>
    <w:rsid w:val="00493473"/>
    <w:rsid w:val="00550FEF"/>
    <w:rsid w:val="00590AA0"/>
    <w:rsid w:val="00615E9D"/>
    <w:rsid w:val="007B1019"/>
    <w:rsid w:val="007D01BE"/>
    <w:rsid w:val="00806706"/>
    <w:rsid w:val="008479DC"/>
    <w:rsid w:val="00865601"/>
    <w:rsid w:val="00887677"/>
    <w:rsid w:val="008B6615"/>
    <w:rsid w:val="008B7DAC"/>
    <w:rsid w:val="008D1114"/>
    <w:rsid w:val="008F0BE2"/>
    <w:rsid w:val="00923EA2"/>
    <w:rsid w:val="00936980"/>
    <w:rsid w:val="009666B4"/>
    <w:rsid w:val="00B63819"/>
    <w:rsid w:val="00C00C84"/>
    <w:rsid w:val="00CA1E8A"/>
    <w:rsid w:val="00D06973"/>
    <w:rsid w:val="00D85FD6"/>
    <w:rsid w:val="00DA6972"/>
    <w:rsid w:val="00DC0DEF"/>
    <w:rsid w:val="00DD58E6"/>
    <w:rsid w:val="00F35440"/>
    <w:rsid w:val="00FA202B"/>
    <w:rsid w:val="00FD527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126DF0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90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10</cp:revision>
  <cp:lastPrinted>2021-06-15T01:57:00Z</cp:lastPrinted>
  <dcterms:created xsi:type="dcterms:W3CDTF">2021-06-08T20:12:00Z</dcterms:created>
  <dcterms:modified xsi:type="dcterms:W3CDTF">2021-06-17T00:21:00Z</dcterms:modified>
</cp:coreProperties>
</file>